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D3A2D" w:rsidRPr="007900EE" w:rsidRDefault="000E1D91" w:rsidP="0055140E">
      <w:pPr>
        <w:spacing w:after="120"/>
        <w:rPr>
          <w:rFonts w:asciiTheme="minorHAnsi" w:hAnsiTheme="minorHAnsi" w:cstheme="minorHAnsi"/>
          <w:sz w:val="20"/>
          <w:szCs w:val="20"/>
        </w:rPr>
      </w:pPr>
      <w:r w:rsidRPr="007900EE">
        <w:rPr>
          <w:rFonts w:asciiTheme="minorHAnsi" w:hAnsiTheme="minorHAnsi" w:cstheme="minorHAnsi"/>
          <w:noProof/>
          <w:sz w:val="20"/>
          <w:szCs w:val="20"/>
        </w:rPr>
        <mc:AlternateContent>
          <mc:Choice Requires="wps">
            <w:drawing>
              <wp:anchor distT="0" distB="0" distL="114300" distR="182880" simplePos="0" relativeHeight="251662336" behindDoc="1" locked="0" layoutInCell="1" allowOverlap="1" wp14:anchorId="08710F09" wp14:editId="745A7015">
                <wp:simplePos x="0" y="0"/>
                <wp:positionH relativeFrom="column">
                  <wp:posOffset>-123825</wp:posOffset>
                </wp:positionH>
                <wp:positionV relativeFrom="paragraph">
                  <wp:posOffset>56515</wp:posOffset>
                </wp:positionV>
                <wp:extent cx="447675" cy="480060"/>
                <wp:effectExtent l="0" t="0" r="0" b="0"/>
                <wp:wrapTight wrapText="bothSides">
                  <wp:wrapPolygon edited="0">
                    <wp:start x="0" y="0"/>
                    <wp:lineTo x="0" y="0"/>
                    <wp:lineTo x="0" y="0"/>
                  </wp:wrapPolygon>
                </wp:wrapTight>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12E" w:rsidRPr="002D4FB0" w:rsidRDefault="000D112E" w:rsidP="00CC3B3E">
                            <w:pPr>
                              <w:pStyle w:val="DropCap"/>
                              <w:rPr>
                                <w:color w:val="01A84E"/>
                              </w:rPr>
                            </w:pPr>
                            <w:r>
                              <w:rPr>
                                <w:color w:val="01A84E"/>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75pt;margin-top:4.45pt;width:35.25pt;height:37.8pt;z-index:-251654144;visibility:visible;mso-wrap-style:square;mso-width-percent:0;mso-height-percent:0;mso-wrap-distance-left:9pt;mso-wrap-distance-top:0;mso-wrap-distance-right:14.4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XSptg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ARMCdoBR49sNOhOjii27Rl6nYLXQw9+ZoRjoNmVqvt7WX7TSMhVQ8WW3Solh4bRCtIL7U3/4uqE&#10;oy3IZvgoKwhDd0Y6oLFWne0ddAMBOtD0dKLGplLCISHz2TzGqAQTWQDxjjqfpsfLvdLmPZMdsosM&#10;K2DegdP9vTY2GZoeXWwsIQveto79Vjw7AMfpBELDVWuzSTgyfyZBsl6sF8Qj0WztkSDPvdtiRbxZ&#10;Ec7j/F2+WuXhLxs3JGnDq4oJG+YorJD8GXEHiU+SOElLy5ZXFs6mpNV2s2oV2lMQduE+13KwnN38&#10;52m4JkAtL0oKIxLcRYlXzBZzjxQk9pJ5sPCCMLlLZgFJSF48L+meC/bvJaEhw0kcxZOWzkm/qC1w&#10;3+vaaNpxA6Oj5V2GQRDwWSeaWgWuReXWhvJ2Wl+0wqZ/bgXQfSTa6dVKdBKrGTcjoFgRb2T1BMpV&#10;EpQF8oR5B4tGqh8YDTA7Mqy/76hiGLUfBKg/CQmxw8ZtSDyPYKMuLZtLCxUlQGXYYDQtV2YaULte&#10;8W0Dkab3JuQtvJiaOzWfszq8M5gPrqjDLLMD6HLvvM4Td/kbAAD//wMAUEsDBBQABgAIAAAAIQAz&#10;eakv2wAAAAcBAAAPAAAAZHJzL2Rvd25yZXYueG1sTI/NTsMwEITvSH0Haytxa+2gBjVpnAqBuILo&#10;DxI3N94mUeN1FLtNeHuWExxHM5r5pthOrhM3HELrSUOyVCCQKm9bqjUc9q+LNYgQDVnTeUIN3xhg&#10;W87uCpNbP9IH3naxFlxCITcamhj7XMpQNehMWPoeib2zH5yJLIda2sGMXO46+aDUo3SmJV5oTI/P&#10;DVaX3dVpOL6dvz5X6r1+cWk/+klJcpnU+n4+PW1ARJziXxh+8RkdSmY6+SvZIDoNiyRLOaphnYFg&#10;P0342onlKgVZFvI/f/kDAAD//wMAUEsBAi0AFAAGAAgAAAAhALaDOJL+AAAA4QEAABMAAAAAAAAA&#10;AAAAAAAAAAAAAFtDb250ZW50X1R5cGVzXS54bWxQSwECLQAUAAYACAAAACEAOP0h/9YAAACUAQAA&#10;CwAAAAAAAAAAAAAAAAAvAQAAX3JlbHMvLnJlbHNQSwECLQAUAAYACAAAACEAdZV0qbYCAAC5BQAA&#10;DgAAAAAAAAAAAAAAAAAuAgAAZHJzL2Uyb0RvYy54bWxQSwECLQAUAAYACAAAACEAM3mpL9sAAAAH&#10;AQAADwAAAAAAAAAAAAAAAAAQBQAAZHJzL2Rvd25yZXYueG1sUEsFBgAAAAAEAAQA8wAAABgGAAAA&#10;AA==&#10;" filled="f" stroked="f">
                <v:textbox>
                  <w:txbxContent>
                    <w:p w:rsidR="003F4C0F" w:rsidRPr="002D4FB0" w:rsidRDefault="003F4C0F" w:rsidP="00CC3B3E">
                      <w:pPr>
                        <w:pStyle w:val="DropCap"/>
                        <w:rPr>
                          <w:color w:val="01A84E"/>
                        </w:rPr>
                      </w:pPr>
                      <w:r>
                        <w:rPr>
                          <w:color w:val="01A84E"/>
                        </w:rPr>
                        <w:t>R</w:t>
                      </w:r>
                    </w:p>
                  </w:txbxContent>
                </v:textbox>
                <w10:wrap type="tight"/>
              </v:shape>
            </w:pict>
          </mc:Fallback>
        </mc:AlternateContent>
      </w:r>
    </w:p>
    <w:p w:rsidR="00ED3094" w:rsidRPr="007900EE" w:rsidRDefault="00ED3094" w:rsidP="00ED3094">
      <w:pPr>
        <w:pStyle w:val="ListParagraph"/>
        <w:spacing w:after="120"/>
        <w:ind w:left="0"/>
        <w:rPr>
          <w:rFonts w:asciiTheme="minorHAnsi" w:hAnsiTheme="minorHAnsi" w:cstheme="minorHAnsi"/>
          <w:bCs/>
          <w:sz w:val="20"/>
          <w:szCs w:val="20"/>
        </w:rPr>
      </w:pPr>
      <w:proofErr w:type="spellStart"/>
      <w:r w:rsidRPr="007900EE">
        <w:rPr>
          <w:rFonts w:asciiTheme="minorHAnsi" w:hAnsiTheme="minorHAnsi" w:cstheme="minorHAnsi"/>
          <w:bCs/>
          <w:sz w:val="20"/>
          <w:szCs w:val="20"/>
        </w:rPr>
        <w:t>eform</w:t>
      </w:r>
      <w:r w:rsidR="00A07330">
        <w:rPr>
          <w:rFonts w:asciiTheme="minorHAnsi" w:hAnsiTheme="minorHAnsi" w:cstheme="minorHAnsi"/>
          <w:bCs/>
          <w:sz w:val="20"/>
          <w:szCs w:val="20"/>
        </w:rPr>
        <w:t>s</w:t>
      </w:r>
      <w:proofErr w:type="spellEnd"/>
      <w:r w:rsidRPr="007900EE">
        <w:rPr>
          <w:rFonts w:asciiTheme="minorHAnsi" w:hAnsiTheme="minorHAnsi" w:cstheme="minorHAnsi"/>
          <w:bCs/>
          <w:sz w:val="20"/>
          <w:szCs w:val="20"/>
        </w:rPr>
        <w:t xml:space="preserve"> </w:t>
      </w:r>
      <w:r w:rsidR="0068236B">
        <w:rPr>
          <w:rFonts w:asciiTheme="minorHAnsi" w:hAnsiTheme="minorHAnsi" w:cstheme="minorHAnsi"/>
          <w:bCs/>
          <w:sz w:val="20"/>
          <w:szCs w:val="20"/>
        </w:rPr>
        <w:t>of</w:t>
      </w:r>
      <w:r w:rsidR="0068236B" w:rsidRPr="007900EE">
        <w:rPr>
          <w:rFonts w:asciiTheme="minorHAnsi" w:hAnsiTheme="minorHAnsi" w:cstheme="minorHAnsi"/>
          <w:bCs/>
          <w:sz w:val="20"/>
          <w:szCs w:val="20"/>
        </w:rPr>
        <w:t xml:space="preserve"> </w:t>
      </w:r>
      <w:r w:rsidRPr="007900EE">
        <w:rPr>
          <w:rFonts w:asciiTheme="minorHAnsi" w:hAnsiTheme="minorHAnsi" w:cstheme="minorHAnsi"/>
          <w:bCs/>
          <w:sz w:val="20"/>
          <w:szCs w:val="20"/>
        </w:rPr>
        <w:t xml:space="preserve">the extension system </w:t>
      </w:r>
      <w:r w:rsidR="0068236B">
        <w:rPr>
          <w:rFonts w:asciiTheme="minorHAnsi" w:hAnsiTheme="minorHAnsi" w:cstheme="minorHAnsi"/>
          <w:bCs/>
          <w:sz w:val="20"/>
          <w:szCs w:val="20"/>
        </w:rPr>
        <w:t xml:space="preserve">in </w:t>
      </w:r>
      <w:r w:rsidR="0068236B" w:rsidRPr="007900EE">
        <w:rPr>
          <w:rFonts w:asciiTheme="minorHAnsi" w:hAnsiTheme="minorHAnsi" w:cstheme="minorHAnsi"/>
          <w:bCs/>
          <w:sz w:val="20"/>
          <w:szCs w:val="20"/>
        </w:rPr>
        <w:t xml:space="preserve">the Democratic Republic of </w:t>
      </w:r>
      <w:r w:rsidR="0068236B">
        <w:rPr>
          <w:rFonts w:asciiTheme="minorHAnsi" w:hAnsiTheme="minorHAnsi" w:cstheme="minorHAnsi"/>
          <w:bCs/>
          <w:sz w:val="20"/>
          <w:szCs w:val="20"/>
        </w:rPr>
        <w:t xml:space="preserve">the </w:t>
      </w:r>
      <w:r w:rsidR="0068236B" w:rsidRPr="007900EE">
        <w:rPr>
          <w:rFonts w:asciiTheme="minorHAnsi" w:hAnsiTheme="minorHAnsi" w:cstheme="minorHAnsi"/>
          <w:bCs/>
          <w:sz w:val="20"/>
          <w:szCs w:val="20"/>
        </w:rPr>
        <w:t>Congo (DRC)</w:t>
      </w:r>
      <w:r w:rsidR="0068236B">
        <w:rPr>
          <w:rFonts w:asciiTheme="minorHAnsi" w:hAnsiTheme="minorHAnsi" w:cstheme="minorHAnsi"/>
          <w:bCs/>
          <w:sz w:val="20"/>
          <w:szCs w:val="20"/>
        </w:rPr>
        <w:t xml:space="preserve"> </w:t>
      </w:r>
      <w:r w:rsidR="00CC7A97">
        <w:rPr>
          <w:rFonts w:asciiTheme="minorHAnsi" w:hAnsiTheme="minorHAnsi" w:cstheme="minorHAnsi"/>
          <w:bCs/>
          <w:sz w:val="20"/>
          <w:szCs w:val="20"/>
        </w:rPr>
        <w:t xml:space="preserve">are being </w:t>
      </w:r>
      <w:r w:rsidR="00365E48">
        <w:rPr>
          <w:rFonts w:asciiTheme="minorHAnsi" w:hAnsiTheme="minorHAnsi" w:cstheme="minorHAnsi"/>
          <w:bCs/>
          <w:sz w:val="20"/>
          <w:szCs w:val="20"/>
        </w:rPr>
        <w:t>developed</w:t>
      </w:r>
      <w:r w:rsidR="00365E48" w:rsidRPr="007900EE">
        <w:rPr>
          <w:rFonts w:asciiTheme="minorHAnsi" w:hAnsiTheme="minorHAnsi" w:cstheme="minorHAnsi"/>
          <w:bCs/>
          <w:sz w:val="20"/>
          <w:szCs w:val="20"/>
        </w:rPr>
        <w:t xml:space="preserve"> </w:t>
      </w:r>
      <w:r w:rsidRPr="007900EE">
        <w:rPr>
          <w:rFonts w:asciiTheme="minorHAnsi" w:hAnsiTheme="minorHAnsi" w:cstheme="minorHAnsi"/>
          <w:bCs/>
          <w:sz w:val="20"/>
          <w:szCs w:val="20"/>
        </w:rPr>
        <w:t xml:space="preserve">by the ministry of agriculture </w:t>
      </w:r>
      <w:r w:rsidR="00365E48">
        <w:rPr>
          <w:rFonts w:asciiTheme="minorHAnsi" w:hAnsiTheme="minorHAnsi" w:cstheme="minorHAnsi"/>
          <w:bCs/>
          <w:sz w:val="20"/>
          <w:szCs w:val="20"/>
        </w:rPr>
        <w:t>and rural development as part of the country</w:t>
      </w:r>
      <w:r w:rsidRPr="007900EE">
        <w:rPr>
          <w:rFonts w:asciiTheme="minorHAnsi" w:hAnsiTheme="minorHAnsi" w:cstheme="minorHAnsi"/>
          <w:bCs/>
          <w:sz w:val="20"/>
          <w:szCs w:val="20"/>
        </w:rPr>
        <w:t xml:space="preserve"> agricu</w:t>
      </w:r>
      <w:r w:rsidRPr="007900EE">
        <w:rPr>
          <w:rFonts w:asciiTheme="minorHAnsi" w:hAnsiTheme="minorHAnsi" w:cstheme="minorHAnsi"/>
          <w:bCs/>
          <w:sz w:val="20"/>
          <w:szCs w:val="20"/>
        </w:rPr>
        <w:t>l</w:t>
      </w:r>
      <w:r w:rsidRPr="007900EE">
        <w:rPr>
          <w:rFonts w:asciiTheme="minorHAnsi" w:hAnsiTheme="minorHAnsi" w:cstheme="minorHAnsi"/>
          <w:bCs/>
          <w:sz w:val="20"/>
          <w:szCs w:val="20"/>
        </w:rPr>
        <w:t>tural development strategy and economic recovery. DRC is recove</w:t>
      </w:r>
      <w:r w:rsidRPr="007900EE">
        <w:rPr>
          <w:rFonts w:asciiTheme="minorHAnsi" w:hAnsiTheme="minorHAnsi" w:cstheme="minorHAnsi"/>
          <w:bCs/>
          <w:sz w:val="20"/>
          <w:szCs w:val="20"/>
        </w:rPr>
        <w:t>r</w:t>
      </w:r>
      <w:r w:rsidRPr="007900EE">
        <w:rPr>
          <w:rFonts w:asciiTheme="minorHAnsi" w:hAnsiTheme="minorHAnsi" w:cstheme="minorHAnsi"/>
          <w:bCs/>
          <w:sz w:val="20"/>
          <w:szCs w:val="20"/>
        </w:rPr>
        <w:t xml:space="preserve">ing from more than 15 years of </w:t>
      </w:r>
      <w:r w:rsidR="0068236B">
        <w:rPr>
          <w:rFonts w:asciiTheme="minorHAnsi" w:hAnsiTheme="minorHAnsi" w:cstheme="minorHAnsi"/>
          <w:bCs/>
          <w:sz w:val="20"/>
          <w:szCs w:val="20"/>
        </w:rPr>
        <w:t xml:space="preserve">civil </w:t>
      </w:r>
      <w:r w:rsidRPr="007900EE">
        <w:rPr>
          <w:rFonts w:asciiTheme="minorHAnsi" w:hAnsiTheme="minorHAnsi" w:cstheme="minorHAnsi"/>
          <w:bCs/>
          <w:sz w:val="20"/>
          <w:szCs w:val="20"/>
        </w:rPr>
        <w:t xml:space="preserve">war and </w:t>
      </w:r>
      <w:r w:rsidR="0068236B">
        <w:rPr>
          <w:rFonts w:asciiTheme="minorHAnsi" w:hAnsiTheme="minorHAnsi" w:cstheme="minorHAnsi"/>
          <w:sz w:val="20"/>
          <w:szCs w:val="20"/>
        </w:rPr>
        <w:t xml:space="preserve">has been </w:t>
      </w:r>
      <w:r w:rsidRPr="007900EE">
        <w:rPr>
          <w:rFonts w:asciiTheme="minorHAnsi" w:hAnsiTheme="minorHAnsi" w:cstheme="minorHAnsi"/>
          <w:sz w:val="20"/>
          <w:szCs w:val="20"/>
        </w:rPr>
        <w:t>embark</w:t>
      </w:r>
      <w:r w:rsidR="0068236B">
        <w:rPr>
          <w:rFonts w:asciiTheme="minorHAnsi" w:hAnsiTheme="minorHAnsi" w:cstheme="minorHAnsi"/>
          <w:sz w:val="20"/>
          <w:szCs w:val="20"/>
        </w:rPr>
        <w:t>ed</w:t>
      </w:r>
      <w:r w:rsidRPr="007900EE">
        <w:rPr>
          <w:rFonts w:asciiTheme="minorHAnsi" w:hAnsiTheme="minorHAnsi" w:cstheme="minorHAnsi"/>
          <w:sz w:val="20"/>
          <w:szCs w:val="20"/>
        </w:rPr>
        <w:t xml:space="preserve"> </w:t>
      </w:r>
      <w:r w:rsidR="0068236B">
        <w:rPr>
          <w:rFonts w:asciiTheme="minorHAnsi" w:hAnsiTheme="minorHAnsi" w:cstheme="minorHAnsi"/>
          <w:sz w:val="20"/>
          <w:szCs w:val="20"/>
        </w:rPr>
        <w:t>in</w:t>
      </w:r>
      <w:r w:rsidR="0068236B" w:rsidRPr="007900EE">
        <w:rPr>
          <w:rFonts w:asciiTheme="minorHAnsi" w:hAnsiTheme="minorHAnsi" w:cstheme="minorHAnsi"/>
          <w:sz w:val="20"/>
          <w:szCs w:val="20"/>
        </w:rPr>
        <w:t xml:space="preserve"> </w:t>
      </w:r>
      <w:r w:rsidRPr="007900EE">
        <w:rPr>
          <w:rFonts w:asciiTheme="minorHAnsi" w:hAnsiTheme="minorHAnsi" w:cstheme="minorHAnsi"/>
          <w:sz w:val="20"/>
          <w:szCs w:val="20"/>
        </w:rPr>
        <w:t>a series of institutional reforms and capacity development pr</w:t>
      </w:r>
      <w:r w:rsidRPr="007900EE">
        <w:rPr>
          <w:rFonts w:asciiTheme="minorHAnsi" w:hAnsiTheme="minorHAnsi" w:cstheme="minorHAnsi"/>
          <w:sz w:val="20"/>
          <w:szCs w:val="20"/>
        </w:rPr>
        <w:t>o</w:t>
      </w:r>
      <w:r w:rsidRPr="007900EE">
        <w:rPr>
          <w:rFonts w:asciiTheme="minorHAnsi" w:hAnsiTheme="minorHAnsi" w:cstheme="minorHAnsi"/>
          <w:sz w:val="20"/>
          <w:szCs w:val="20"/>
        </w:rPr>
        <w:t xml:space="preserve">grams </w:t>
      </w:r>
      <w:r w:rsidR="00365E48">
        <w:rPr>
          <w:rFonts w:asciiTheme="minorHAnsi" w:hAnsiTheme="minorHAnsi" w:cstheme="minorHAnsi"/>
          <w:sz w:val="20"/>
          <w:szCs w:val="20"/>
        </w:rPr>
        <w:t xml:space="preserve">to revamp agricultural sector in order </w:t>
      </w:r>
      <w:r w:rsidRPr="007900EE">
        <w:rPr>
          <w:rFonts w:asciiTheme="minorHAnsi" w:hAnsiTheme="minorHAnsi" w:cstheme="minorHAnsi"/>
          <w:sz w:val="20"/>
          <w:szCs w:val="20"/>
        </w:rPr>
        <w:t xml:space="preserve">to </w:t>
      </w:r>
      <w:r w:rsidR="0068236B">
        <w:rPr>
          <w:rFonts w:asciiTheme="minorHAnsi" w:hAnsiTheme="minorHAnsi" w:cstheme="minorHAnsi"/>
          <w:sz w:val="20"/>
          <w:szCs w:val="20"/>
        </w:rPr>
        <w:t xml:space="preserve">achieve </w:t>
      </w:r>
      <w:r w:rsidR="00486B76">
        <w:rPr>
          <w:rFonts w:asciiTheme="minorHAnsi" w:hAnsiTheme="minorHAnsi" w:cstheme="minorHAnsi"/>
          <w:sz w:val="20"/>
          <w:szCs w:val="20"/>
        </w:rPr>
        <w:t>food sec</w:t>
      </w:r>
      <w:r w:rsidR="00486B76">
        <w:rPr>
          <w:rFonts w:asciiTheme="minorHAnsi" w:hAnsiTheme="minorHAnsi" w:cstheme="minorHAnsi"/>
          <w:sz w:val="20"/>
          <w:szCs w:val="20"/>
        </w:rPr>
        <w:t>u</w:t>
      </w:r>
      <w:r w:rsidR="00486B76">
        <w:rPr>
          <w:rFonts w:asciiTheme="minorHAnsi" w:hAnsiTheme="minorHAnsi" w:cstheme="minorHAnsi"/>
          <w:sz w:val="20"/>
          <w:szCs w:val="20"/>
        </w:rPr>
        <w:t>rity</w:t>
      </w:r>
      <w:r w:rsidRPr="007900EE">
        <w:rPr>
          <w:rFonts w:asciiTheme="minorHAnsi" w:hAnsiTheme="minorHAnsi" w:cstheme="minorHAnsi"/>
          <w:sz w:val="20"/>
          <w:szCs w:val="20"/>
        </w:rPr>
        <w:t xml:space="preserve">.  </w:t>
      </w:r>
      <w:r w:rsidR="00486B76">
        <w:rPr>
          <w:rFonts w:asciiTheme="minorHAnsi" w:hAnsiTheme="minorHAnsi" w:cstheme="minorHAnsi"/>
          <w:sz w:val="20"/>
          <w:szCs w:val="20"/>
        </w:rPr>
        <w:t xml:space="preserve">The </w:t>
      </w:r>
      <w:r w:rsidRPr="007900EE">
        <w:rPr>
          <w:rFonts w:asciiTheme="minorHAnsi" w:hAnsiTheme="minorHAnsi" w:cstheme="minorHAnsi"/>
          <w:sz w:val="20"/>
          <w:szCs w:val="20"/>
        </w:rPr>
        <w:t xml:space="preserve">DRC </w:t>
      </w:r>
      <w:r w:rsidR="00486B76" w:rsidRPr="007900EE">
        <w:rPr>
          <w:rFonts w:asciiTheme="minorHAnsi" w:hAnsiTheme="minorHAnsi" w:cstheme="minorHAnsi"/>
          <w:sz w:val="20"/>
          <w:szCs w:val="20"/>
        </w:rPr>
        <w:t xml:space="preserve">productivity growth </w:t>
      </w:r>
      <w:r w:rsidR="00486B76">
        <w:rPr>
          <w:rFonts w:asciiTheme="minorHAnsi" w:hAnsiTheme="minorHAnsi" w:cstheme="minorHAnsi"/>
          <w:sz w:val="20"/>
          <w:szCs w:val="20"/>
        </w:rPr>
        <w:t xml:space="preserve">has remained relatively low </w:t>
      </w:r>
      <w:r w:rsidR="00C56758">
        <w:rPr>
          <w:rFonts w:asciiTheme="minorHAnsi" w:hAnsiTheme="minorHAnsi" w:cstheme="minorHAnsi"/>
          <w:sz w:val="20"/>
          <w:szCs w:val="20"/>
        </w:rPr>
        <w:t>b</w:t>
      </w:r>
      <w:r w:rsidR="00C56758">
        <w:rPr>
          <w:rFonts w:asciiTheme="minorHAnsi" w:hAnsiTheme="minorHAnsi" w:cstheme="minorHAnsi"/>
          <w:sz w:val="20"/>
          <w:szCs w:val="20"/>
        </w:rPr>
        <w:t>e</w:t>
      </w:r>
      <w:r w:rsidR="00C56758">
        <w:rPr>
          <w:rFonts w:asciiTheme="minorHAnsi" w:hAnsiTheme="minorHAnsi" w:cstheme="minorHAnsi"/>
          <w:sz w:val="20"/>
          <w:szCs w:val="20"/>
        </w:rPr>
        <w:t>cause of</w:t>
      </w:r>
      <w:r w:rsidR="00486B76">
        <w:rPr>
          <w:rFonts w:asciiTheme="minorHAnsi" w:hAnsiTheme="minorHAnsi" w:cstheme="minorHAnsi"/>
          <w:sz w:val="20"/>
          <w:szCs w:val="20"/>
        </w:rPr>
        <w:t xml:space="preserve"> a myriad of problems including</w:t>
      </w:r>
      <w:r w:rsidRPr="007900EE">
        <w:rPr>
          <w:rFonts w:asciiTheme="minorHAnsi" w:hAnsiTheme="minorHAnsi" w:cstheme="minorHAnsi"/>
          <w:sz w:val="20"/>
          <w:szCs w:val="20"/>
        </w:rPr>
        <w:t xml:space="preserve"> diseases, pests, weeds </w:t>
      </w:r>
      <w:r w:rsidR="00486B76">
        <w:rPr>
          <w:rFonts w:asciiTheme="minorHAnsi" w:hAnsiTheme="minorHAnsi" w:cstheme="minorHAnsi"/>
          <w:sz w:val="20"/>
          <w:szCs w:val="20"/>
        </w:rPr>
        <w:t xml:space="preserve">mismanagement </w:t>
      </w:r>
      <w:r w:rsidRPr="007900EE">
        <w:rPr>
          <w:rFonts w:asciiTheme="minorHAnsi" w:hAnsiTheme="minorHAnsi" w:cstheme="minorHAnsi"/>
          <w:sz w:val="20"/>
          <w:szCs w:val="20"/>
        </w:rPr>
        <w:t>and declining soil fertility. Additional cha</w:t>
      </w:r>
      <w:r w:rsidR="00C56758">
        <w:rPr>
          <w:rFonts w:asciiTheme="minorHAnsi" w:hAnsiTheme="minorHAnsi" w:cstheme="minorHAnsi"/>
          <w:sz w:val="20"/>
          <w:szCs w:val="20"/>
        </w:rPr>
        <w:t>lle</w:t>
      </w:r>
      <w:r w:rsidRPr="007900EE">
        <w:rPr>
          <w:rFonts w:asciiTheme="minorHAnsi" w:hAnsiTheme="minorHAnsi" w:cstheme="minorHAnsi"/>
          <w:sz w:val="20"/>
          <w:szCs w:val="20"/>
        </w:rPr>
        <w:t xml:space="preserve">nges brought </w:t>
      </w:r>
      <w:r w:rsidR="00486B76">
        <w:rPr>
          <w:rFonts w:asciiTheme="minorHAnsi" w:hAnsiTheme="minorHAnsi" w:cstheme="minorHAnsi"/>
          <w:sz w:val="20"/>
          <w:szCs w:val="20"/>
        </w:rPr>
        <w:t xml:space="preserve">in by </w:t>
      </w:r>
      <w:r w:rsidRPr="007900EE">
        <w:rPr>
          <w:rFonts w:asciiTheme="minorHAnsi" w:hAnsiTheme="minorHAnsi" w:cstheme="minorHAnsi"/>
          <w:sz w:val="20"/>
          <w:szCs w:val="20"/>
        </w:rPr>
        <w:t xml:space="preserve">extreme weather events and increasing competition from </w:t>
      </w:r>
      <w:r w:rsidR="00486B76">
        <w:rPr>
          <w:rFonts w:asciiTheme="minorHAnsi" w:hAnsiTheme="minorHAnsi" w:cstheme="minorHAnsi"/>
          <w:sz w:val="20"/>
          <w:szCs w:val="20"/>
        </w:rPr>
        <w:t xml:space="preserve">agricultural </w:t>
      </w:r>
      <w:r w:rsidRPr="007900EE">
        <w:rPr>
          <w:rFonts w:asciiTheme="minorHAnsi" w:hAnsiTheme="minorHAnsi" w:cstheme="minorHAnsi"/>
          <w:sz w:val="20"/>
          <w:szCs w:val="20"/>
        </w:rPr>
        <w:t xml:space="preserve">imports require a more diverse and urgent role for the extension system to deliver much-needed technical advice to the rural </w:t>
      </w:r>
      <w:r w:rsidR="00C56758">
        <w:rPr>
          <w:rFonts w:asciiTheme="minorHAnsi" w:hAnsiTheme="minorHAnsi" w:cstheme="minorHAnsi"/>
          <w:sz w:val="20"/>
          <w:szCs w:val="20"/>
        </w:rPr>
        <w:t>farmers</w:t>
      </w:r>
      <w:r w:rsidRPr="007900EE">
        <w:rPr>
          <w:rFonts w:asciiTheme="minorHAnsi" w:hAnsiTheme="minorHAnsi" w:cstheme="minorHAnsi"/>
          <w:sz w:val="20"/>
          <w:szCs w:val="20"/>
        </w:rPr>
        <w:t xml:space="preserve">.   </w:t>
      </w:r>
    </w:p>
    <w:p w:rsidR="00F53DF5" w:rsidRPr="007900EE" w:rsidRDefault="00ED3094" w:rsidP="00F53DF5">
      <w:pPr>
        <w:autoSpaceDE w:val="0"/>
        <w:autoSpaceDN w:val="0"/>
        <w:adjustRightInd w:val="0"/>
        <w:rPr>
          <w:rFonts w:asciiTheme="minorHAnsi" w:hAnsiTheme="minorHAnsi" w:cstheme="minorHAnsi"/>
          <w:sz w:val="20"/>
          <w:szCs w:val="20"/>
        </w:rPr>
      </w:pPr>
      <w:r w:rsidRPr="007900EE">
        <w:rPr>
          <w:rFonts w:asciiTheme="minorHAnsi" w:hAnsiTheme="minorHAnsi" w:cstheme="minorHAnsi"/>
          <w:sz w:val="20"/>
          <w:szCs w:val="20"/>
        </w:rPr>
        <w:t>As part of the reform and restructuring of the Ministry of Agricu</w:t>
      </w:r>
      <w:r w:rsidRPr="007900EE">
        <w:rPr>
          <w:rFonts w:asciiTheme="minorHAnsi" w:hAnsiTheme="minorHAnsi" w:cstheme="minorHAnsi"/>
          <w:sz w:val="20"/>
          <w:szCs w:val="20"/>
        </w:rPr>
        <w:t>l</w:t>
      </w:r>
      <w:r w:rsidRPr="007900EE">
        <w:rPr>
          <w:rFonts w:asciiTheme="minorHAnsi" w:hAnsiTheme="minorHAnsi" w:cstheme="minorHAnsi"/>
          <w:sz w:val="20"/>
          <w:szCs w:val="20"/>
        </w:rPr>
        <w:t>ture, the government of DRC plans to reform national agricultural extension system to make it more community-based and demand-driven, involving NGOs, private sector, and rural producer organ</w:t>
      </w:r>
      <w:r w:rsidRPr="007900EE">
        <w:rPr>
          <w:rFonts w:asciiTheme="minorHAnsi" w:hAnsiTheme="minorHAnsi" w:cstheme="minorHAnsi"/>
          <w:sz w:val="20"/>
          <w:szCs w:val="20"/>
        </w:rPr>
        <w:t>i</w:t>
      </w:r>
      <w:r w:rsidRPr="007900EE">
        <w:rPr>
          <w:rFonts w:asciiTheme="minorHAnsi" w:hAnsiTheme="minorHAnsi" w:cstheme="minorHAnsi"/>
          <w:sz w:val="20"/>
          <w:szCs w:val="20"/>
        </w:rPr>
        <w:t>zations as service providers of extension services. Many donor-funded programs operated in the 1970s and 1980s and supported agricultural technology transfer and advice to small producers, including World-Bank-funded projects based on the Training and Visit (T&amp;V) method. In 198</w:t>
      </w:r>
      <w:r w:rsidR="003F4C0F">
        <w:rPr>
          <w:rFonts w:asciiTheme="minorHAnsi" w:hAnsiTheme="minorHAnsi" w:cstheme="minorHAnsi"/>
          <w:sz w:val="20"/>
          <w:szCs w:val="20"/>
        </w:rPr>
        <w:t>8</w:t>
      </w:r>
      <w:r w:rsidRPr="007900EE">
        <w:rPr>
          <w:rFonts w:asciiTheme="minorHAnsi" w:hAnsiTheme="minorHAnsi" w:cstheme="minorHAnsi"/>
          <w:sz w:val="20"/>
          <w:szCs w:val="20"/>
        </w:rPr>
        <w:t xml:space="preserve"> the National Extension Service (SNV) was created to </w:t>
      </w:r>
      <w:r w:rsidR="00CC7A97">
        <w:rPr>
          <w:rFonts w:asciiTheme="minorHAnsi" w:hAnsiTheme="minorHAnsi" w:cstheme="minorHAnsi"/>
          <w:sz w:val="20"/>
          <w:szCs w:val="20"/>
        </w:rPr>
        <w:t>coordinate</w:t>
      </w:r>
      <w:r w:rsidR="00CC7A97" w:rsidRPr="007900EE">
        <w:rPr>
          <w:rFonts w:asciiTheme="minorHAnsi" w:hAnsiTheme="minorHAnsi" w:cstheme="minorHAnsi"/>
          <w:sz w:val="20"/>
          <w:szCs w:val="20"/>
        </w:rPr>
        <w:t xml:space="preserve"> </w:t>
      </w:r>
      <w:r w:rsidRPr="007900EE">
        <w:rPr>
          <w:rFonts w:asciiTheme="minorHAnsi" w:hAnsiTheme="minorHAnsi" w:cstheme="minorHAnsi"/>
          <w:sz w:val="20"/>
          <w:szCs w:val="20"/>
        </w:rPr>
        <w:t xml:space="preserve">various extension activities, but </w:t>
      </w:r>
      <w:r w:rsidR="00CC7A97">
        <w:rPr>
          <w:rFonts w:asciiTheme="minorHAnsi" w:hAnsiTheme="minorHAnsi" w:cstheme="minorHAnsi"/>
          <w:sz w:val="20"/>
          <w:szCs w:val="20"/>
        </w:rPr>
        <w:t>it</w:t>
      </w:r>
      <w:r w:rsidRPr="007900EE">
        <w:rPr>
          <w:rFonts w:asciiTheme="minorHAnsi" w:hAnsiTheme="minorHAnsi" w:cstheme="minorHAnsi"/>
          <w:sz w:val="20"/>
          <w:szCs w:val="20"/>
        </w:rPr>
        <w:t xml:space="preserve"> ceased </w:t>
      </w:r>
      <w:r w:rsidR="00CC7A97">
        <w:rPr>
          <w:rFonts w:asciiTheme="minorHAnsi" w:hAnsiTheme="minorHAnsi" w:cstheme="minorHAnsi"/>
          <w:sz w:val="20"/>
          <w:szCs w:val="20"/>
        </w:rPr>
        <w:t>to operate in the end o</w:t>
      </w:r>
      <w:r w:rsidR="003F4C0F">
        <w:rPr>
          <w:rFonts w:asciiTheme="minorHAnsi" w:hAnsiTheme="minorHAnsi" w:cstheme="minorHAnsi"/>
          <w:sz w:val="20"/>
          <w:szCs w:val="20"/>
        </w:rPr>
        <w:t>f</w:t>
      </w:r>
      <w:r w:rsidR="00CC7A97">
        <w:rPr>
          <w:rFonts w:asciiTheme="minorHAnsi" w:hAnsiTheme="minorHAnsi" w:cstheme="minorHAnsi"/>
          <w:sz w:val="20"/>
          <w:szCs w:val="20"/>
        </w:rPr>
        <w:t xml:space="preserve"> the 1990s due to lack of funding support from</w:t>
      </w:r>
      <w:r w:rsidRPr="007900EE">
        <w:rPr>
          <w:rFonts w:asciiTheme="minorHAnsi" w:hAnsiTheme="minorHAnsi" w:cstheme="minorHAnsi"/>
          <w:sz w:val="20"/>
          <w:szCs w:val="20"/>
        </w:rPr>
        <w:t xml:space="preserve"> government </w:t>
      </w:r>
      <w:r w:rsidR="00CC7A97">
        <w:rPr>
          <w:rFonts w:asciiTheme="minorHAnsi" w:hAnsiTheme="minorHAnsi" w:cstheme="minorHAnsi"/>
          <w:sz w:val="20"/>
          <w:szCs w:val="20"/>
        </w:rPr>
        <w:t xml:space="preserve">and </w:t>
      </w:r>
      <w:r w:rsidR="00486B76" w:rsidRPr="007900EE">
        <w:rPr>
          <w:rFonts w:asciiTheme="minorHAnsi" w:hAnsiTheme="minorHAnsi" w:cstheme="minorHAnsi"/>
          <w:sz w:val="20"/>
          <w:szCs w:val="20"/>
        </w:rPr>
        <w:t>the withdrawal of donors</w:t>
      </w:r>
      <w:r w:rsidR="00486B76">
        <w:rPr>
          <w:rFonts w:asciiTheme="minorHAnsi" w:hAnsiTheme="minorHAnsi" w:cstheme="minorHAnsi"/>
          <w:sz w:val="20"/>
          <w:szCs w:val="20"/>
        </w:rPr>
        <w:t>’ fund</w:t>
      </w:r>
      <w:r w:rsidR="00486B76" w:rsidRPr="007900EE">
        <w:rPr>
          <w:rFonts w:asciiTheme="minorHAnsi" w:hAnsiTheme="minorHAnsi" w:cstheme="minorHAnsi"/>
          <w:sz w:val="20"/>
          <w:szCs w:val="20"/>
        </w:rPr>
        <w:t xml:space="preserve"> </w:t>
      </w:r>
      <w:r w:rsidR="00486B76">
        <w:rPr>
          <w:rFonts w:asciiTheme="minorHAnsi" w:hAnsiTheme="minorHAnsi" w:cstheme="minorHAnsi"/>
          <w:sz w:val="20"/>
          <w:szCs w:val="20"/>
        </w:rPr>
        <w:t xml:space="preserve">in </w:t>
      </w:r>
      <w:r w:rsidRPr="007900EE">
        <w:rPr>
          <w:rFonts w:asciiTheme="minorHAnsi" w:hAnsiTheme="minorHAnsi" w:cstheme="minorHAnsi"/>
          <w:sz w:val="20"/>
          <w:szCs w:val="20"/>
        </w:rPr>
        <w:t>1997. Due to the absence of an active public agricultural extension system, churches and NGOs have been active in providing agricu</w:t>
      </w:r>
      <w:r w:rsidRPr="007900EE">
        <w:rPr>
          <w:rFonts w:asciiTheme="minorHAnsi" w:hAnsiTheme="minorHAnsi" w:cstheme="minorHAnsi"/>
          <w:sz w:val="20"/>
          <w:szCs w:val="20"/>
        </w:rPr>
        <w:t>l</w:t>
      </w:r>
      <w:r w:rsidRPr="007900EE">
        <w:rPr>
          <w:rFonts w:asciiTheme="minorHAnsi" w:hAnsiTheme="minorHAnsi" w:cstheme="minorHAnsi"/>
          <w:sz w:val="20"/>
          <w:szCs w:val="20"/>
        </w:rPr>
        <w:t xml:space="preserve">tural services to rural </w:t>
      </w:r>
      <w:r w:rsidR="00AA6AF0">
        <w:rPr>
          <w:rFonts w:asciiTheme="minorHAnsi" w:hAnsiTheme="minorHAnsi" w:cstheme="minorHAnsi"/>
          <w:sz w:val="20"/>
          <w:szCs w:val="20"/>
        </w:rPr>
        <w:t>farmers</w:t>
      </w:r>
      <w:r w:rsidRPr="007900EE">
        <w:rPr>
          <w:rFonts w:asciiTheme="minorHAnsi" w:hAnsiTheme="minorHAnsi" w:cstheme="minorHAnsi"/>
          <w:sz w:val="20"/>
          <w:szCs w:val="20"/>
        </w:rPr>
        <w:t xml:space="preserve">. However, their coverage has been limited.  The result is a large proportion of rural </w:t>
      </w:r>
      <w:r w:rsidR="00AA6AF0">
        <w:rPr>
          <w:rFonts w:asciiTheme="minorHAnsi" w:hAnsiTheme="minorHAnsi" w:cstheme="minorHAnsi"/>
          <w:sz w:val="20"/>
          <w:szCs w:val="20"/>
        </w:rPr>
        <w:t>farmers</w:t>
      </w:r>
      <w:r w:rsidR="00AA6AF0" w:rsidRPr="007900EE">
        <w:rPr>
          <w:rFonts w:asciiTheme="minorHAnsi" w:hAnsiTheme="minorHAnsi" w:cstheme="minorHAnsi"/>
          <w:sz w:val="20"/>
          <w:szCs w:val="20"/>
        </w:rPr>
        <w:t xml:space="preserve"> </w:t>
      </w:r>
      <w:r w:rsidRPr="007900EE">
        <w:rPr>
          <w:rFonts w:asciiTheme="minorHAnsi" w:hAnsiTheme="minorHAnsi" w:cstheme="minorHAnsi"/>
          <w:sz w:val="20"/>
          <w:szCs w:val="20"/>
        </w:rPr>
        <w:t>under-</w:t>
      </w:r>
      <w:r w:rsidR="00E8174E">
        <w:rPr>
          <w:rFonts w:asciiTheme="minorHAnsi" w:hAnsiTheme="minorHAnsi" w:cstheme="minorHAnsi"/>
          <w:sz w:val="20"/>
          <w:szCs w:val="20"/>
        </w:rPr>
        <w:t>provided</w:t>
      </w:r>
      <w:r w:rsidR="00E8174E" w:rsidRPr="007900EE">
        <w:rPr>
          <w:rFonts w:asciiTheme="minorHAnsi" w:hAnsiTheme="minorHAnsi" w:cstheme="minorHAnsi"/>
          <w:sz w:val="20"/>
          <w:szCs w:val="20"/>
        </w:rPr>
        <w:t xml:space="preserve"> </w:t>
      </w:r>
      <w:r w:rsidR="00E8174E">
        <w:rPr>
          <w:rFonts w:asciiTheme="minorHAnsi" w:hAnsiTheme="minorHAnsi" w:cstheme="minorHAnsi"/>
          <w:sz w:val="20"/>
          <w:szCs w:val="20"/>
        </w:rPr>
        <w:t>with</w:t>
      </w:r>
      <w:r w:rsidRPr="007900EE">
        <w:rPr>
          <w:rFonts w:asciiTheme="minorHAnsi" w:hAnsiTheme="minorHAnsi" w:cstheme="minorHAnsi"/>
          <w:sz w:val="20"/>
          <w:szCs w:val="20"/>
        </w:rPr>
        <w:t xml:space="preserve"> extension and advisory services.</w:t>
      </w:r>
    </w:p>
    <w:p w:rsidR="00ED3094" w:rsidRPr="007900EE" w:rsidRDefault="00ED3094" w:rsidP="00FD3FCD">
      <w:pPr>
        <w:autoSpaceDE w:val="0"/>
        <w:autoSpaceDN w:val="0"/>
        <w:adjustRightInd w:val="0"/>
        <w:spacing w:before="120"/>
        <w:rPr>
          <w:rFonts w:asciiTheme="minorHAnsi" w:hAnsiTheme="minorHAnsi" w:cstheme="minorHAnsi"/>
          <w:sz w:val="20"/>
          <w:szCs w:val="20"/>
        </w:rPr>
      </w:pPr>
      <w:r w:rsidRPr="007900EE">
        <w:rPr>
          <w:rFonts w:asciiTheme="minorHAnsi" w:hAnsiTheme="minorHAnsi" w:cstheme="minorHAnsi"/>
          <w:sz w:val="20"/>
          <w:szCs w:val="20"/>
        </w:rPr>
        <w:t>The big challenge faced by the decisionmakers</w:t>
      </w:r>
      <w:r w:rsidR="00CC7A97">
        <w:rPr>
          <w:rFonts w:asciiTheme="minorHAnsi" w:hAnsiTheme="minorHAnsi" w:cstheme="minorHAnsi"/>
          <w:sz w:val="20"/>
          <w:szCs w:val="20"/>
        </w:rPr>
        <w:t xml:space="preserve"> today</w:t>
      </w:r>
      <w:r w:rsidRPr="007900EE">
        <w:rPr>
          <w:rFonts w:asciiTheme="minorHAnsi" w:hAnsiTheme="minorHAnsi" w:cstheme="minorHAnsi"/>
          <w:sz w:val="20"/>
          <w:szCs w:val="20"/>
        </w:rPr>
        <w:t xml:space="preserve"> is how </w:t>
      </w:r>
      <w:r w:rsidR="003F4C0F">
        <w:rPr>
          <w:rFonts w:asciiTheme="minorHAnsi" w:hAnsiTheme="minorHAnsi" w:cstheme="minorHAnsi"/>
          <w:sz w:val="20"/>
          <w:szCs w:val="20"/>
        </w:rPr>
        <w:t xml:space="preserve">to turn around the </w:t>
      </w:r>
      <w:r w:rsidRPr="007900EE">
        <w:rPr>
          <w:rFonts w:asciiTheme="minorHAnsi" w:hAnsiTheme="minorHAnsi" w:cstheme="minorHAnsi"/>
          <w:sz w:val="20"/>
          <w:szCs w:val="20"/>
        </w:rPr>
        <w:t xml:space="preserve">defunct extension system to support </w:t>
      </w:r>
      <w:r w:rsidR="00CC7A97">
        <w:rPr>
          <w:rFonts w:asciiTheme="minorHAnsi" w:hAnsiTheme="minorHAnsi" w:cstheme="minorHAnsi"/>
          <w:sz w:val="20"/>
          <w:szCs w:val="20"/>
        </w:rPr>
        <w:t>Ministry of Agr</w:t>
      </w:r>
      <w:r w:rsidR="00CC7A97">
        <w:rPr>
          <w:rFonts w:asciiTheme="minorHAnsi" w:hAnsiTheme="minorHAnsi" w:cstheme="minorHAnsi"/>
          <w:sz w:val="20"/>
          <w:szCs w:val="20"/>
        </w:rPr>
        <w:t>i</w:t>
      </w:r>
      <w:r w:rsidR="00CC7A97">
        <w:rPr>
          <w:rFonts w:asciiTheme="minorHAnsi" w:hAnsiTheme="minorHAnsi" w:cstheme="minorHAnsi"/>
          <w:sz w:val="20"/>
          <w:szCs w:val="20"/>
        </w:rPr>
        <w:t>culture</w:t>
      </w:r>
      <w:r w:rsidRPr="007900EE">
        <w:rPr>
          <w:rFonts w:asciiTheme="minorHAnsi" w:hAnsiTheme="minorHAnsi" w:cstheme="minorHAnsi"/>
          <w:sz w:val="20"/>
          <w:szCs w:val="20"/>
        </w:rPr>
        <w:t xml:space="preserve"> </w:t>
      </w:r>
      <w:r w:rsidR="00AA6AF0">
        <w:rPr>
          <w:rFonts w:asciiTheme="minorHAnsi" w:hAnsiTheme="minorHAnsi" w:cstheme="minorHAnsi"/>
          <w:sz w:val="20"/>
          <w:szCs w:val="20"/>
        </w:rPr>
        <w:t xml:space="preserve">plan </w:t>
      </w:r>
      <w:r w:rsidRPr="007900EE">
        <w:rPr>
          <w:rFonts w:asciiTheme="minorHAnsi" w:hAnsiTheme="minorHAnsi" w:cstheme="minorHAnsi"/>
          <w:sz w:val="20"/>
          <w:szCs w:val="20"/>
        </w:rPr>
        <w:t xml:space="preserve">to transform agriculture in DRC.  </w:t>
      </w:r>
      <w:r w:rsidRPr="007900EE">
        <w:rPr>
          <w:rFonts w:asciiTheme="minorHAnsi" w:hAnsiTheme="minorHAnsi" w:cstheme="minorHAnsi"/>
          <w:i/>
          <w:sz w:val="20"/>
          <w:szCs w:val="20"/>
        </w:rPr>
        <w:t>Is the issue just about funding</w:t>
      </w:r>
      <w:r w:rsidR="00AA6AF0">
        <w:rPr>
          <w:rFonts w:asciiTheme="minorHAnsi" w:hAnsiTheme="minorHAnsi" w:cstheme="minorHAnsi"/>
          <w:i/>
          <w:sz w:val="20"/>
          <w:szCs w:val="20"/>
        </w:rPr>
        <w:t xml:space="preserve">? Is inefficient </w:t>
      </w:r>
      <w:r w:rsidRPr="007900EE">
        <w:rPr>
          <w:rFonts w:asciiTheme="minorHAnsi" w:hAnsiTheme="minorHAnsi" w:cstheme="minorHAnsi"/>
          <w:i/>
          <w:sz w:val="20"/>
          <w:szCs w:val="20"/>
        </w:rPr>
        <w:t xml:space="preserve">institutional set-up the </w:t>
      </w:r>
      <w:r w:rsidR="00AA6AF0">
        <w:rPr>
          <w:rFonts w:asciiTheme="minorHAnsi" w:hAnsiTheme="minorHAnsi" w:cstheme="minorHAnsi"/>
          <w:i/>
          <w:sz w:val="20"/>
          <w:szCs w:val="20"/>
        </w:rPr>
        <w:t>problem</w:t>
      </w:r>
      <w:r w:rsidRPr="007900EE">
        <w:rPr>
          <w:rFonts w:asciiTheme="minorHAnsi" w:hAnsiTheme="minorHAnsi" w:cstheme="minorHAnsi"/>
          <w:i/>
          <w:sz w:val="20"/>
          <w:szCs w:val="20"/>
        </w:rPr>
        <w:t xml:space="preserve">?  And, how can the system </w:t>
      </w:r>
      <w:proofErr w:type="gramStart"/>
      <w:r w:rsidR="00AA6AF0">
        <w:rPr>
          <w:rFonts w:asciiTheme="minorHAnsi" w:hAnsiTheme="minorHAnsi" w:cstheme="minorHAnsi"/>
          <w:i/>
          <w:sz w:val="20"/>
          <w:szCs w:val="20"/>
        </w:rPr>
        <w:t>be</w:t>
      </w:r>
      <w:proofErr w:type="gramEnd"/>
      <w:r w:rsidR="00AA6AF0">
        <w:rPr>
          <w:rFonts w:asciiTheme="minorHAnsi" w:hAnsiTheme="minorHAnsi" w:cstheme="minorHAnsi"/>
          <w:i/>
          <w:sz w:val="20"/>
          <w:szCs w:val="20"/>
        </w:rPr>
        <w:t xml:space="preserve"> made </w:t>
      </w:r>
      <w:r w:rsidRPr="007900EE">
        <w:rPr>
          <w:rFonts w:asciiTheme="minorHAnsi" w:hAnsiTheme="minorHAnsi" w:cstheme="minorHAnsi"/>
          <w:i/>
          <w:sz w:val="20"/>
          <w:szCs w:val="20"/>
        </w:rPr>
        <w:t xml:space="preserve">cost effective and sustainable? </w:t>
      </w:r>
    </w:p>
    <w:p w:rsidR="00ED3094" w:rsidRPr="007900EE" w:rsidRDefault="00ED3094" w:rsidP="00ED3094">
      <w:pPr>
        <w:pStyle w:val="Subtitle"/>
        <w:rPr>
          <w:rFonts w:cstheme="minorHAnsi"/>
          <w:b w:val="0"/>
          <w:color w:val="auto"/>
          <w:sz w:val="20"/>
          <w:szCs w:val="20"/>
        </w:rPr>
      </w:pPr>
      <w:r w:rsidRPr="007900EE">
        <w:rPr>
          <w:rFonts w:cstheme="minorHAnsi"/>
          <w:b w:val="0"/>
          <w:color w:val="auto"/>
          <w:sz w:val="20"/>
          <w:szCs w:val="20"/>
        </w:rPr>
        <w:t>This paper provides an in-depth review of the agricultural e</w:t>
      </w:r>
      <w:r w:rsidRPr="007900EE">
        <w:rPr>
          <w:rFonts w:cstheme="minorHAnsi"/>
          <w:b w:val="0"/>
          <w:color w:val="auto"/>
          <w:sz w:val="20"/>
          <w:szCs w:val="20"/>
        </w:rPr>
        <w:t>x</w:t>
      </w:r>
      <w:r w:rsidRPr="007900EE">
        <w:rPr>
          <w:rFonts w:cstheme="minorHAnsi"/>
          <w:b w:val="0"/>
          <w:color w:val="auto"/>
          <w:sz w:val="20"/>
          <w:szCs w:val="20"/>
        </w:rPr>
        <w:t>tension system of DRC to identify strategies and practical a</w:t>
      </w:r>
      <w:r w:rsidRPr="007900EE">
        <w:rPr>
          <w:rFonts w:cstheme="minorHAnsi"/>
          <w:b w:val="0"/>
          <w:color w:val="auto"/>
          <w:sz w:val="20"/>
          <w:szCs w:val="20"/>
        </w:rPr>
        <w:t>c</w:t>
      </w:r>
      <w:r w:rsidRPr="007900EE">
        <w:rPr>
          <w:rFonts w:cstheme="minorHAnsi"/>
          <w:b w:val="0"/>
          <w:color w:val="auto"/>
          <w:sz w:val="20"/>
          <w:szCs w:val="20"/>
        </w:rPr>
        <w:t xml:space="preserve">tions to transform the system to better respond to the knowledge needs in a rapidly-changing agriculture and food </w:t>
      </w:r>
      <w:r w:rsidRPr="007900EE">
        <w:rPr>
          <w:rFonts w:cstheme="minorHAnsi"/>
          <w:b w:val="0"/>
          <w:color w:val="auto"/>
          <w:sz w:val="20"/>
          <w:szCs w:val="20"/>
        </w:rPr>
        <w:lastRenderedPageBreak/>
        <w:t>sector.  This review includes analyses of its policies and legal framework, organization and management, links to critical inst</w:t>
      </w:r>
      <w:r w:rsidRPr="007900EE">
        <w:rPr>
          <w:rFonts w:cstheme="minorHAnsi"/>
          <w:b w:val="0"/>
          <w:color w:val="auto"/>
          <w:sz w:val="20"/>
          <w:szCs w:val="20"/>
        </w:rPr>
        <w:t>i</w:t>
      </w:r>
      <w:r w:rsidRPr="007900EE">
        <w:rPr>
          <w:rFonts w:cstheme="minorHAnsi"/>
          <w:b w:val="0"/>
          <w:color w:val="auto"/>
          <w:sz w:val="20"/>
          <w:szCs w:val="20"/>
        </w:rPr>
        <w:t>tutions, and capacity and incentive of different actors in the system. This review involved document analyses, key infor</w:t>
      </w:r>
      <w:r w:rsidRPr="007900EE">
        <w:rPr>
          <w:rFonts w:cstheme="minorHAnsi"/>
          <w:b w:val="0"/>
          <w:color w:val="auto"/>
          <w:sz w:val="20"/>
          <w:szCs w:val="20"/>
        </w:rPr>
        <w:t>m</w:t>
      </w:r>
      <w:r w:rsidRPr="007900EE">
        <w:rPr>
          <w:rFonts w:cstheme="minorHAnsi"/>
          <w:b w:val="0"/>
          <w:color w:val="auto"/>
          <w:sz w:val="20"/>
          <w:szCs w:val="20"/>
        </w:rPr>
        <w:t>ants’ interviews, and surveys of 107 extension organizations and 162 extension agents in randomly-selected 156 villages in wes</w:t>
      </w:r>
      <w:r w:rsidRPr="007900EE">
        <w:rPr>
          <w:rFonts w:cstheme="minorHAnsi"/>
          <w:b w:val="0"/>
          <w:color w:val="auto"/>
          <w:sz w:val="20"/>
          <w:szCs w:val="20"/>
        </w:rPr>
        <w:t>t</w:t>
      </w:r>
      <w:r w:rsidRPr="007900EE">
        <w:rPr>
          <w:rFonts w:cstheme="minorHAnsi"/>
          <w:b w:val="0"/>
          <w:color w:val="auto"/>
          <w:sz w:val="20"/>
          <w:szCs w:val="20"/>
        </w:rPr>
        <w:t>ern DRC</w:t>
      </w:r>
      <w:r w:rsidR="000D112E">
        <w:rPr>
          <w:rFonts w:cstheme="minorHAnsi"/>
          <w:b w:val="0"/>
          <w:color w:val="auto"/>
          <w:sz w:val="20"/>
          <w:szCs w:val="20"/>
        </w:rPr>
        <w:t xml:space="preserve"> designed and implemented by the International Food Policy Research Institute (IFPRI) team on August to October 2011.</w:t>
      </w:r>
    </w:p>
    <w:p w:rsidR="00B22A45" w:rsidRPr="000C5477" w:rsidRDefault="00C64363" w:rsidP="00FD3FCD">
      <w:pPr>
        <w:pStyle w:val="Subtitle"/>
        <w:spacing w:before="120"/>
        <w:rPr>
          <w:rFonts w:cstheme="minorHAnsi"/>
        </w:rPr>
      </w:pPr>
      <w:r w:rsidRPr="000C5477">
        <w:rPr>
          <w:rFonts w:cstheme="minorHAnsi"/>
        </w:rPr>
        <w:t>EXTENSION POLICY, MANDATE AND STRUCTURE</w:t>
      </w:r>
      <w:r w:rsidR="00B22A45" w:rsidRPr="000C5477">
        <w:rPr>
          <w:rFonts w:cstheme="minorHAnsi"/>
        </w:rPr>
        <w:t xml:space="preserve"> </w:t>
      </w:r>
    </w:p>
    <w:p w:rsidR="00F53DF5" w:rsidRPr="007900EE" w:rsidRDefault="00F53DF5" w:rsidP="00F53DF5">
      <w:pPr>
        <w:rPr>
          <w:rFonts w:asciiTheme="minorHAnsi" w:hAnsiTheme="minorHAnsi" w:cstheme="minorHAnsi"/>
          <w:sz w:val="20"/>
          <w:szCs w:val="20"/>
          <w:lang w:bidi="en-US"/>
        </w:rPr>
      </w:pPr>
      <w:r w:rsidRPr="007900EE">
        <w:rPr>
          <w:rFonts w:asciiTheme="minorHAnsi" w:hAnsiTheme="minorHAnsi" w:cstheme="minorHAnsi"/>
          <w:sz w:val="20"/>
          <w:szCs w:val="20"/>
          <w:lang w:bidi="en-US"/>
        </w:rPr>
        <w:t>There is no existing national agricultural extension policy and stra</w:t>
      </w:r>
      <w:r w:rsidRPr="007900EE">
        <w:rPr>
          <w:rFonts w:asciiTheme="minorHAnsi" w:hAnsiTheme="minorHAnsi" w:cstheme="minorHAnsi"/>
          <w:sz w:val="20"/>
          <w:szCs w:val="20"/>
          <w:lang w:bidi="en-US"/>
        </w:rPr>
        <w:t>t</w:t>
      </w:r>
      <w:r w:rsidRPr="007900EE">
        <w:rPr>
          <w:rFonts w:asciiTheme="minorHAnsi" w:hAnsiTheme="minorHAnsi" w:cstheme="minorHAnsi"/>
          <w:sz w:val="20"/>
          <w:szCs w:val="20"/>
          <w:lang w:bidi="en-US"/>
        </w:rPr>
        <w:t xml:space="preserve">egy in DRC. The extension system in the relevant decrees in 1988 and 1993 point to three systems involved in the </w:t>
      </w:r>
      <w:r w:rsidR="00AA6AF0" w:rsidRPr="007900EE">
        <w:rPr>
          <w:rFonts w:asciiTheme="minorHAnsi" w:hAnsiTheme="minorHAnsi" w:cstheme="minorHAnsi"/>
          <w:sz w:val="20"/>
          <w:szCs w:val="20"/>
          <w:lang w:bidi="en-US"/>
        </w:rPr>
        <w:t xml:space="preserve">provision </w:t>
      </w:r>
      <w:r w:rsidR="00AA6AF0">
        <w:rPr>
          <w:rFonts w:asciiTheme="minorHAnsi" w:hAnsiTheme="minorHAnsi" w:cstheme="minorHAnsi"/>
          <w:sz w:val="20"/>
          <w:szCs w:val="20"/>
          <w:lang w:bidi="en-US"/>
        </w:rPr>
        <w:t xml:space="preserve">of </w:t>
      </w:r>
      <w:r w:rsidRPr="007900EE">
        <w:rPr>
          <w:rFonts w:asciiTheme="minorHAnsi" w:hAnsiTheme="minorHAnsi" w:cstheme="minorHAnsi"/>
          <w:sz w:val="20"/>
          <w:szCs w:val="20"/>
          <w:lang w:bidi="en-US"/>
        </w:rPr>
        <w:t>exte</w:t>
      </w:r>
      <w:r w:rsidRPr="007900EE">
        <w:rPr>
          <w:rFonts w:asciiTheme="minorHAnsi" w:hAnsiTheme="minorHAnsi" w:cstheme="minorHAnsi"/>
          <w:sz w:val="20"/>
          <w:szCs w:val="20"/>
          <w:lang w:bidi="en-US"/>
        </w:rPr>
        <w:t>n</w:t>
      </w:r>
      <w:r w:rsidRPr="007900EE">
        <w:rPr>
          <w:rFonts w:asciiTheme="minorHAnsi" w:hAnsiTheme="minorHAnsi" w:cstheme="minorHAnsi"/>
          <w:sz w:val="20"/>
          <w:szCs w:val="20"/>
          <w:lang w:bidi="en-US"/>
        </w:rPr>
        <w:t xml:space="preserve">sion </w:t>
      </w:r>
      <w:r w:rsidR="00AA6AF0">
        <w:rPr>
          <w:rFonts w:asciiTheme="minorHAnsi" w:hAnsiTheme="minorHAnsi" w:cstheme="minorHAnsi"/>
          <w:sz w:val="20"/>
          <w:szCs w:val="20"/>
          <w:lang w:bidi="en-US"/>
        </w:rPr>
        <w:t xml:space="preserve">services </w:t>
      </w:r>
      <w:r w:rsidRPr="007900EE">
        <w:rPr>
          <w:rFonts w:asciiTheme="minorHAnsi" w:hAnsiTheme="minorHAnsi" w:cstheme="minorHAnsi"/>
          <w:sz w:val="20"/>
          <w:szCs w:val="20"/>
          <w:lang w:bidi="en-US"/>
        </w:rPr>
        <w:t xml:space="preserve">in DRC: (1) </w:t>
      </w:r>
      <w:r w:rsidRPr="007900EE">
        <w:rPr>
          <w:rFonts w:asciiTheme="minorHAnsi" w:hAnsiTheme="minorHAnsi" w:cstheme="minorHAnsi"/>
          <w:sz w:val="20"/>
          <w:szCs w:val="20"/>
        </w:rPr>
        <w:t>SNV for coordination</w:t>
      </w:r>
      <w:r w:rsidR="003F4C0F">
        <w:rPr>
          <w:rFonts w:asciiTheme="minorHAnsi" w:hAnsiTheme="minorHAnsi" w:cstheme="minorHAnsi"/>
          <w:sz w:val="20"/>
          <w:szCs w:val="20"/>
        </w:rPr>
        <w:t xml:space="preserve"> with national hea</w:t>
      </w:r>
      <w:r w:rsidR="003F4C0F">
        <w:rPr>
          <w:rFonts w:asciiTheme="minorHAnsi" w:hAnsiTheme="minorHAnsi" w:cstheme="minorHAnsi"/>
          <w:sz w:val="20"/>
          <w:szCs w:val="20"/>
        </w:rPr>
        <w:t>d</w:t>
      </w:r>
      <w:r w:rsidR="003F4C0F">
        <w:rPr>
          <w:rFonts w:asciiTheme="minorHAnsi" w:hAnsiTheme="minorHAnsi" w:cstheme="minorHAnsi"/>
          <w:sz w:val="20"/>
          <w:szCs w:val="20"/>
        </w:rPr>
        <w:t>quarter and a coordinating team in each province</w:t>
      </w:r>
      <w:r w:rsidRPr="007900EE">
        <w:rPr>
          <w:rFonts w:asciiTheme="minorHAnsi" w:hAnsiTheme="minorHAnsi" w:cstheme="minorHAnsi"/>
          <w:sz w:val="20"/>
          <w:szCs w:val="20"/>
        </w:rPr>
        <w:t>;</w:t>
      </w:r>
      <w:r w:rsidRPr="007900EE">
        <w:rPr>
          <w:rFonts w:asciiTheme="minorHAnsi" w:hAnsiTheme="minorHAnsi" w:cstheme="minorHAnsi"/>
          <w:sz w:val="20"/>
          <w:szCs w:val="20"/>
          <w:lang w:bidi="en-US"/>
        </w:rPr>
        <w:t xml:space="preserve"> (2) </w:t>
      </w:r>
      <w:r w:rsidR="003F4C0F">
        <w:rPr>
          <w:rFonts w:asciiTheme="minorHAnsi" w:hAnsiTheme="minorHAnsi" w:cstheme="minorHAnsi"/>
          <w:sz w:val="20"/>
          <w:szCs w:val="20"/>
          <w:lang w:bidi="en-US"/>
        </w:rPr>
        <w:t xml:space="preserve">technical </w:t>
      </w:r>
      <w:r w:rsidRPr="007900EE">
        <w:rPr>
          <w:rFonts w:asciiTheme="minorHAnsi" w:hAnsiTheme="minorHAnsi" w:cstheme="minorHAnsi"/>
          <w:sz w:val="20"/>
          <w:szCs w:val="20"/>
          <w:lang w:bidi="en-US"/>
        </w:rPr>
        <w:t>support structures including researchers, subject-matter specialists and traine</w:t>
      </w:r>
      <w:r w:rsidR="00E8174E">
        <w:rPr>
          <w:rFonts w:asciiTheme="minorHAnsi" w:hAnsiTheme="minorHAnsi" w:cstheme="minorHAnsi"/>
          <w:sz w:val="20"/>
          <w:szCs w:val="20"/>
          <w:lang w:bidi="en-US"/>
        </w:rPr>
        <w:t>r</w:t>
      </w:r>
      <w:r w:rsidRPr="007900EE">
        <w:rPr>
          <w:rFonts w:asciiTheme="minorHAnsi" w:hAnsiTheme="minorHAnsi" w:cstheme="minorHAnsi"/>
          <w:sz w:val="20"/>
          <w:szCs w:val="20"/>
          <w:lang w:bidi="en-US"/>
        </w:rPr>
        <w:t xml:space="preserve">s </w:t>
      </w:r>
      <w:r w:rsidR="00B91DDB" w:rsidRPr="007900EE">
        <w:rPr>
          <w:rFonts w:asciiTheme="minorHAnsi" w:hAnsiTheme="minorHAnsi" w:cstheme="minorHAnsi"/>
          <w:sz w:val="20"/>
          <w:szCs w:val="20"/>
          <w:lang w:bidi="en-US"/>
        </w:rPr>
        <w:t xml:space="preserve">from both public and private organizations </w:t>
      </w:r>
      <w:r w:rsidRPr="007900EE">
        <w:rPr>
          <w:rFonts w:asciiTheme="minorHAnsi" w:hAnsiTheme="minorHAnsi" w:cstheme="minorHAnsi"/>
          <w:sz w:val="20"/>
          <w:szCs w:val="20"/>
          <w:lang w:bidi="en-US"/>
        </w:rPr>
        <w:t>for training and technical backstopping</w:t>
      </w:r>
      <w:r w:rsidR="003F4C0F">
        <w:rPr>
          <w:rFonts w:asciiTheme="minorHAnsi" w:hAnsiTheme="minorHAnsi" w:cstheme="minorHAnsi"/>
          <w:sz w:val="20"/>
          <w:szCs w:val="20"/>
          <w:lang w:bidi="en-US"/>
        </w:rPr>
        <w:t xml:space="preserve"> </w:t>
      </w:r>
      <w:r w:rsidR="003F4C0F" w:rsidRPr="003F4C0F">
        <w:rPr>
          <w:rFonts w:asciiTheme="minorHAnsi" w:hAnsiTheme="minorHAnsi" w:cstheme="minorHAnsi"/>
          <w:sz w:val="20"/>
          <w:szCs w:val="20"/>
          <w:lang w:bidi="en-US"/>
        </w:rPr>
        <w:t>as well as other providers of other</w:t>
      </w:r>
      <w:r w:rsidR="003F4C0F" w:rsidRPr="00CD1FB7">
        <w:rPr>
          <w:rFonts w:asciiTheme="minorHAnsi" w:hAnsiTheme="minorHAnsi" w:cstheme="minorHAnsi"/>
          <w:sz w:val="20"/>
          <w:szCs w:val="20"/>
          <w:lang w:bidi="en-US"/>
        </w:rPr>
        <w:t xml:space="preserve"> complementary services </w:t>
      </w:r>
      <w:r w:rsidR="003F4C0F" w:rsidRPr="0005756A">
        <w:rPr>
          <w:rFonts w:asciiTheme="minorHAnsi" w:hAnsiTheme="minorHAnsi" w:cstheme="minorHAnsi"/>
          <w:sz w:val="20"/>
          <w:szCs w:val="20"/>
          <w:lang w:bidi="en-US"/>
        </w:rPr>
        <w:t xml:space="preserve">including </w:t>
      </w:r>
      <w:r w:rsidR="0005756A" w:rsidRPr="00FD3FCD">
        <w:rPr>
          <w:rFonts w:asciiTheme="minorHAnsi" w:eastAsiaTheme="minorEastAsia" w:hAnsiTheme="minorHAnsi" w:cstheme="minorHAnsi"/>
          <w:color w:val="000000" w:themeColor="text1"/>
          <w:kern w:val="24"/>
          <w:sz w:val="20"/>
          <w:szCs w:val="20"/>
        </w:rPr>
        <w:t xml:space="preserve">INERA </w:t>
      </w:r>
      <w:r w:rsidR="0005756A" w:rsidRPr="00FD3FCD">
        <w:rPr>
          <w:rFonts w:asciiTheme="minorHAnsi" w:hAnsiTheme="minorHAnsi" w:cstheme="minorHAnsi"/>
          <w:color w:val="000000" w:themeColor="text1"/>
          <w:kern w:val="24"/>
          <w:sz w:val="20"/>
          <w:szCs w:val="20"/>
        </w:rPr>
        <w:t>(National Institute for Research)</w:t>
      </w:r>
      <w:r w:rsidR="0005756A" w:rsidRPr="00FD3FCD">
        <w:rPr>
          <w:rFonts w:asciiTheme="minorHAnsi" w:eastAsiaTheme="minorEastAsia" w:hAnsiTheme="minorHAnsi" w:cstheme="minorHAnsi"/>
          <w:color w:val="000000" w:themeColor="text1"/>
          <w:kern w:val="24"/>
          <w:sz w:val="20"/>
          <w:szCs w:val="20"/>
        </w:rPr>
        <w:t xml:space="preserve">, SENAMA </w:t>
      </w:r>
      <w:r w:rsidR="0005756A" w:rsidRPr="00FD3FCD">
        <w:rPr>
          <w:rFonts w:asciiTheme="minorHAnsi" w:hAnsiTheme="minorHAnsi" w:cstheme="minorHAnsi"/>
          <w:color w:val="000000" w:themeColor="text1"/>
          <w:kern w:val="24"/>
          <w:sz w:val="20"/>
          <w:szCs w:val="20"/>
        </w:rPr>
        <w:t>(National Institute for Mechanization)</w:t>
      </w:r>
      <w:r w:rsidR="0005756A" w:rsidRPr="00FD3FCD">
        <w:rPr>
          <w:rFonts w:asciiTheme="minorHAnsi" w:eastAsiaTheme="minorEastAsia" w:hAnsiTheme="minorHAnsi" w:cstheme="minorHAnsi"/>
          <w:color w:val="000000" w:themeColor="text1"/>
          <w:kern w:val="24"/>
          <w:sz w:val="20"/>
          <w:szCs w:val="20"/>
        </w:rPr>
        <w:t xml:space="preserve">, </w:t>
      </w:r>
      <w:r w:rsidR="0005756A" w:rsidRPr="00FD3FCD">
        <w:rPr>
          <w:rFonts w:asciiTheme="minorHAnsi" w:hAnsiTheme="minorHAnsi" w:cstheme="minorHAnsi"/>
          <w:color w:val="000000" w:themeColor="text1"/>
          <w:kern w:val="24"/>
          <w:sz w:val="20"/>
          <w:szCs w:val="20"/>
        </w:rPr>
        <w:t>SENASEM (National Seed Institute</w:t>
      </w:r>
      <w:r w:rsidR="0005756A">
        <w:rPr>
          <w:rFonts w:asciiTheme="minorHAnsi" w:hAnsiTheme="minorHAnsi" w:cstheme="minorHAnsi"/>
          <w:color w:val="000000" w:themeColor="text1"/>
          <w:kern w:val="24"/>
          <w:sz w:val="20"/>
          <w:szCs w:val="20"/>
        </w:rPr>
        <w:t>)</w:t>
      </w:r>
      <w:r w:rsidR="0005756A" w:rsidRPr="00FD3FCD">
        <w:rPr>
          <w:rFonts w:asciiTheme="minorHAnsi" w:eastAsiaTheme="minorEastAsia" w:hAnsiTheme="minorHAnsi" w:cstheme="minorHAnsi"/>
          <w:color w:val="000000" w:themeColor="text1"/>
          <w:kern w:val="24"/>
          <w:sz w:val="20"/>
          <w:szCs w:val="20"/>
        </w:rPr>
        <w:t xml:space="preserve">, and SENAFIC </w:t>
      </w:r>
      <w:r w:rsidR="0005756A" w:rsidRPr="00FD3FCD">
        <w:rPr>
          <w:rFonts w:asciiTheme="minorHAnsi" w:hAnsiTheme="minorHAnsi" w:cstheme="minorHAnsi"/>
          <w:color w:val="000000" w:themeColor="text1"/>
          <w:kern w:val="24"/>
          <w:sz w:val="20"/>
          <w:szCs w:val="20"/>
        </w:rPr>
        <w:t>(National Fertili</w:t>
      </w:r>
      <w:r w:rsidR="0005756A" w:rsidRPr="00FD3FCD">
        <w:rPr>
          <w:rFonts w:asciiTheme="minorHAnsi" w:hAnsiTheme="minorHAnsi" w:cstheme="minorHAnsi"/>
          <w:color w:val="000000" w:themeColor="text1"/>
          <w:kern w:val="24"/>
          <w:sz w:val="20"/>
          <w:szCs w:val="20"/>
        </w:rPr>
        <w:t>z</w:t>
      </w:r>
      <w:r w:rsidR="0005756A" w:rsidRPr="00FD3FCD">
        <w:rPr>
          <w:rFonts w:asciiTheme="minorHAnsi" w:hAnsiTheme="minorHAnsi" w:cstheme="minorHAnsi"/>
          <w:color w:val="000000" w:themeColor="text1"/>
          <w:kern w:val="24"/>
          <w:sz w:val="20"/>
          <w:szCs w:val="20"/>
        </w:rPr>
        <w:t>er Institute)</w:t>
      </w:r>
      <w:r w:rsidRPr="003F4C0F">
        <w:rPr>
          <w:rFonts w:asciiTheme="minorHAnsi" w:hAnsiTheme="minorHAnsi" w:cstheme="minorHAnsi"/>
          <w:sz w:val="20"/>
          <w:szCs w:val="20"/>
          <w:lang w:bidi="en-US"/>
        </w:rPr>
        <w:t>;</w:t>
      </w:r>
      <w:r w:rsidRPr="007900EE">
        <w:rPr>
          <w:rFonts w:asciiTheme="minorHAnsi" w:hAnsiTheme="minorHAnsi" w:cstheme="minorHAnsi"/>
          <w:sz w:val="20"/>
          <w:szCs w:val="20"/>
          <w:lang w:bidi="en-US"/>
        </w:rPr>
        <w:t xml:space="preserve"> and (3) agricultural inspection system within the MINAGRI, with an estimated 1</w:t>
      </w:r>
      <w:r w:rsidR="00B36EF2" w:rsidRPr="007900EE">
        <w:rPr>
          <w:rFonts w:asciiTheme="minorHAnsi" w:hAnsiTheme="minorHAnsi" w:cstheme="minorHAnsi"/>
          <w:sz w:val="20"/>
          <w:szCs w:val="20"/>
          <w:lang w:bidi="en-US"/>
        </w:rPr>
        <w:t>1</w:t>
      </w:r>
      <w:r w:rsidRPr="007900EE">
        <w:rPr>
          <w:rFonts w:asciiTheme="minorHAnsi" w:hAnsiTheme="minorHAnsi" w:cstheme="minorHAnsi"/>
          <w:sz w:val="20"/>
          <w:szCs w:val="20"/>
          <w:lang w:bidi="en-US"/>
        </w:rPr>
        <w:t>,</w:t>
      </w:r>
      <w:r w:rsidR="00B36EF2" w:rsidRPr="007900EE">
        <w:rPr>
          <w:rFonts w:asciiTheme="minorHAnsi" w:hAnsiTheme="minorHAnsi" w:cstheme="minorHAnsi"/>
          <w:sz w:val="20"/>
          <w:szCs w:val="20"/>
          <w:lang w:bidi="en-US"/>
        </w:rPr>
        <w:t>24</w:t>
      </w:r>
      <w:r w:rsidR="006C7067">
        <w:rPr>
          <w:rFonts w:asciiTheme="minorHAnsi" w:hAnsiTheme="minorHAnsi" w:cstheme="minorHAnsi"/>
          <w:sz w:val="20"/>
          <w:szCs w:val="20"/>
          <w:lang w:bidi="en-US"/>
        </w:rPr>
        <w:t>5</w:t>
      </w:r>
      <w:r w:rsidRPr="007900EE">
        <w:rPr>
          <w:rFonts w:asciiTheme="minorHAnsi" w:hAnsiTheme="minorHAnsi" w:cstheme="minorHAnsi"/>
          <w:sz w:val="20"/>
          <w:szCs w:val="20"/>
          <w:lang w:bidi="en-US"/>
        </w:rPr>
        <w:t xml:space="preserve"> </w:t>
      </w:r>
      <w:r w:rsidR="00B36EF2" w:rsidRPr="007900EE">
        <w:rPr>
          <w:rFonts w:asciiTheme="minorHAnsi" w:hAnsiTheme="minorHAnsi" w:cstheme="minorHAnsi"/>
          <w:sz w:val="20"/>
          <w:szCs w:val="20"/>
          <w:lang w:bidi="en-US"/>
        </w:rPr>
        <w:t xml:space="preserve">field </w:t>
      </w:r>
      <w:r w:rsidRPr="007900EE">
        <w:rPr>
          <w:rFonts w:asciiTheme="minorHAnsi" w:hAnsiTheme="minorHAnsi" w:cstheme="minorHAnsi"/>
          <w:sz w:val="20"/>
          <w:szCs w:val="20"/>
          <w:lang w:bidi="en-US"/>
        </w:rPr>
        <w:t>staff</w:t>
      </w:r>
      <w:r w:rsidR="003F4C0F">
        <w:rPr>
          <w:rFonts w:asciiTheme="minorHAnsi" w:hAnsiTheme="minorHAnsi" w:cstheme="minorHAnsi"/>
          <w:sz w:val="20"/>
          <w:szCs w:val="20"/>
          <w:lang w:bidi="en-US"/>
        </w:rPr>
        <w:t>, and extension agents from non-government-based organizations</w:t>
      </w:r>
      <w:r w:rsidRPr="007900EE">
        <w:rPr>
          <w:rFonts w:asciiTheme="minorHAnsi" w:hAnsiTheme="minorHAnsi" w:cstheme="minorHAnsi"/>
          <w:sz w:val="20"/>
          <w:szCs w:val="20"/>
          <w:lang w:bidi="en-US"/>
        </w:rPr>
        <w:t xml:space="preserve"> for implement</w:t>
      </w:r>
      <w:r w:rsidRPr="007900EE">
        <w:rPr>
          <w:rFonts w:asciiTheme="minorHAnsi" w:hAnsiTheme="minorHAnsi" w:cstheme="minorHAnsi"/>
          <w:sz w:val="20"/>
          <w:szCs w:val="20"/>
          <w:lang w:bidi="en-US"/>
        </w:rPr>
        <w:t>a</w:t>
      </w:r>
      <w:r w:rsidRPr="007900EE">
        <w:rPr>
          <w:rFonts w:asciiTheme="minorHAnsi" w:hAnsiTheme="minorHAnsi" w:cstheme="minorHAnsi"/>
          <w:sz w:val="20"/>
          <w:szCs w:val="20"/>
          <w:lang w:bidi="en-US"/>
        </w:rPr>
        <w:t>tion and service provision.</w:t>
      </w:r>
      <w:r w:rsidR="00F11408" w:rsidRPr="007900EE">
        <w:rPr>
          <w:rFonts w:asciiTheme="minorHAnsi" w:hAnsiTheme="minorHAnsi" w:cstheme="minorHAnsi"/>
          <w:sz w:val="20"/>
          <w:szCs w:val="20"/>
          <w:lang w:bidi="en-US"/>
        </w:rPr>
        <w:t xml:space="preserve"> The</w:t>
      </w:r>
      <w:r w:rsidR="00703C79" w:rsidRPr="007900EE">
        <w:rPr>
          <w:rFonts w:asciiTheme="minorHAnsi" w:hAnsiTheme="minorHAnsi" w:cstheme="minorHAnsi"/>
          <w:sz w:val="20"/>
          <w:szCs w:val="20"/>
          <w:lang w:bidi="en-US"/>
        </w:rPr>
        <w:t xml:space="preserve"> number of </w:t>
      </w:r>
      <w:r w:rsidR="00B36EF2" w:rsidRPr="007900EE">
        <w:rPr>
          <w:rFonts w:asciiTheme="minorHAnsi" w:hAnsiTheme="minorHAnsi" w:cstheme="minorHAnsi"/>
          <w:sz w:val="20"/>
          <w:szCs w:val="20"/>
          <w:lang w:bidi="en-US"/>
        </w:rPr>
        <w:t xml:space="preserve">field </w:t>
      </w:r>
      <w:r w:rsidR="00F11408" w:rsidRPr="007900EE">
        <w:rPr>
          <w:rFonts w:asciiTheme="minorHAnsi" w:hAnsiTheme="minorHAnsi" w:cstheme="minorHAnsi"/>
          <w:sz w:val="20"/>
          <w:szCs w:val="20"/>
          <w:lang w:bidi="en-US"/>
        </w:rPr>
        <w:t xml:space="preserve">staff </w:t>
      </w:r>
      <w:r w:rsidR="00703C79" w:rsidRPr="007900EE">
        <w:rPr>
          <w:rFonts w:asciiTheme="minorHAnsi" w:hAnsiTheme="minorHAnsi" w:cstheme="minorHAnsi"/>
          <w:sz w:val="20"/>
          <w:szCs w:val="20"/>
          <w:lang w:bidi="en-US"/>
        </w:rPr>
        <w:t xml:space="preserve">in the system is </w:t>
      </w:r>
      <w:r w:rsidR="00F11408" w:rsidRPr="007900EE">
        <w:rPr>
          <w:rFonts w:asciiTheme="minorHAnsi" w:hAnsiTheme="minorHAnsi" w:cstheme="minorHAnsi"/>
          <w:sz w:val="20"/>
          <w:szCs w:val="20"/>
          <w:lang w:bidi="en-US"/>
        </w:rPr>
        <w:t>still in the payroll but operations</w:t>
      </w:r>
      <w:r w:rsidR="00703C79" w:rsidRPr="007900EE">
        <w:rPr>
          <w:rFonts w:asciiTheme="minorHAnsi" w:hAnsiTheme="minorHAnsi" w:cstheme="minorHAnsi"/>
          <w:sz w:val="20"/>
          <w:szCs w:val="20"/>
          <w:lang w:bidi="en-US"/>
        </w:rPr>
        <w:t xml:space="preserve"> have ceased after the donors’ financial support ended in 1997.</w:t>
      </w:r>
    </w:p>
    <w:p w:rsidR="00F53DF5" w:rsidRPr="007900EE" w:rsidRDefault="003F4C0F" w:rsidP="00FD3FCD">
      <w:pPr>
        <w:spacing w:before="120" w:line="276" w:lineRule="auto"/>
        <w:rPr>
          <w:rFonts w:asciiTheme="minorHAnsi" w:hAnsiTheme="minorHAnsi" w:cstheme="minorHAnsi"/>
          <w:b/>
          <w:caps/>
          <w:sz w:val="20"/>
          <w:szCs w:val="20"/>
        </w:rPr>
      </w:pPr>
      <w:r w:rsidRPr="007900EE">
        <w:rPr>
          <w:rFonts w:asciiTheme="minorHAnsi" w:hAnsiTheme="minorHAnsi" w:cstheme="minorHAnsi"/>
          <w:noProof/>
          <w:sz w:val="20"/>
          <w:szCs w:val="20"/>
        </w:rPr>
        <mc:AlternateContent>
          <mc:Choice Requires="wps">
            <w:drawing>
              <wp:anchor distT="0" distB="0" distL="114300" distR="114300" simplePos="0" relativeHeight="251679744" behindDoc="0" locked="0" layoutInCell="1" allowOverlap="1" wp14:anchorId="5706F653" wp14:editId="4124BB8C">
                <wp:simplePos x="0" y="0"/>
                <wp:positionH relativeFrom="column">
                  <wp:posOffset>-3175</wp:posOffset>
                </wp:positionH>
                <wp:positionV relativeFrom="paragraph">
                  <wp:posOffset>248285</wp:posOffset>
                </wp:positionV>
                <wp:extent cx="1466850" cy="531495"/>
                <wp:effectExtent l="0" t="0" r="19050" b="20955"/>
                <wp:wrapNone/>
                <wp:docPr id="1" name="Rectangle 1"/>
                <wp:cNvGraphicFramePr/>
                <a:graphic xmlns:a="http://schemas.openxmlformats.org/drawingml/2006/main">
                  <a:graphicData uri="http://schemas.microsoft.com/office/word/2010/wordprocessingShape">
                    <wps:wsp>
                      <wps:cNvSpPr/>
                      <wps:spPr>
                        <a:xfrm>
                          <a:off x="0" y="0"/>
                          <a:ext cx="1466850" cy="53149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0D112E" w:rsidRPr="00D557EE" w:rsidRDefault="000D112E" w:rsidP="00D557EE">
                            <w:pPr>
                              <w:jc w:val="center"/>
                              <w:rPr>
                                <w:rFonts w:asciiTheme="minorHAnsi" w:hAnsiTheme="minorHAnsi" w:cstheme="minorHAnsi"/>
                                <w:b/>
                                <w:color w:val="000000" w:themeColor="text1"/>
                                <w:sz w:val="20"/>
                                <w:szCs w:val="20"/>
                              </w:rPr>
                            </w:pPr>
                            <w:r w:rsidRPr="00D557EE">
                              <w:rPr>
                                <w:rFonts w:asciiTheme="minorHAnsi" w:hAnsiTheme="minorHAnsi" w:cstheme="minorHAnsi"/>
                                <w:b/>
                                <w:color w:val="000000" w:themeColor="text1"/>
                                <w:sz w:val="20"/>
                                <w:szCs w:val="20"/>
                              </w:rPr>
                              <w:t>SNV</w:t>
                            </w:r>
                          </w:p>
                          <w:p w:rsidR="000D112E" w:rsidRPr="00D557EE" w:rsidRDefault="000D112E" w:rsidP="00D557EE">
                            <w:pPr>
                              <w:jc w:val="center"/>
                              <w:rPr>
                                <w:rFonts w:asciiTheme="minorHAnsi" w:hAnsiTheme="minorHAnsi" w:cstheme="minorHAnsi"/>
                                <w:b/>
                                <w:color w:val="000000" w:themeColor="text1"/>
                                <w:sz w:val="16"/>
                                <w:szCs w:val="16"/>
                              </w:rPr>
                            </w:pPr>
                            <w:r w:rsidRPr="00D557EE">
                              <w:rPr>
                                <w:rFonts w:asciiTheme="minorHAnsi" w:hAnsiTheme="minorHAnsi" w:cstheme="minorHAnsi"/>
                                <w:b/>
                                <w:color w:val="000000" w:themeColor="text1"/>
                                <w:sz w:val="16"/>
                                <w:szCs w:val="16"/>
                              </w:rPr>
                              <w:t>(121 national staff; 81 pr</w:t>
                            </w:r>
                            <w:r w:rsidRPr="00D557EE">
                              <w:rPr>
                                <w:rFonts w:asciiTheme="minorHAnsi" w:hAnsiTheme="minorHAnsi" w:cstheme="minorHAnsi"/>
                                <w:b/>
                                <w:color w:val="000000" w:themeColor="text1"/>
                                <w:sz w:val="16"/>
                                <w:szCs w:val="16"/>
                              </w:rPr>
                              <w:t>o</w:t>
                            </w:r>
                            <w:r w:rsidRPr="00D557EE">
                              <w:rPr>
                                <w:rFonts w:asciiTheme="minorHAnsi" w:hAnsiTheme="minorHAnsi" w:cstheme="minorHAnsi"/>
                                <w:b/>
                                <w:color w:val="000000" w:themeColor="text1"/>
                                <w:sz w:val="16"/>
                                <w:szCs w:val="16"/>
                              </w:rPr>
                              <w:t>vincial coordinators)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25pt;margin-top:19.55pt;width:115.5pt;height:4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eUXlAIAAH8FAAAOAAAAZHJzL2Uyb0RvYy54bWysVEtv2zAMvg/YfxB0X21nSdcGdYqgRYcB&#10;RVv0gZ4VWYoNyJJGKbGzXz9Kst2gK3YYloNCmeTHhz7y4rJvFdkLcI3RJS1OckqE5qZq9LakL883&#10;X84ocZ7piimjRUkPwtHL1edPF51dipmpjaoEEATRbtnZktbe22WWOV6LlrkTY4VGpTTQMo9X2GYV&#10;sA7RW5XN8vw06wxUFgwXzuHX66Skq4gvpeD+XkonPFElxdx8PCGem3Bmqwu23AKzdcOHNNg/ZNGy&#10;RmPQCeqaeUZ20PwB1TYcjDPSn3DTZkbKhotYA1ZT5O+qeaqZFbEWbI6zU5vc/4Pld/sHIE2Fb0eJ&#10;Zi0+0SM2jemtEqQI7emsW6LVk32A4eZQDLX2Etrwj1WQPrb0MLVU9J5w/FjMT0/PFth5jrrF12J+&#10;vgig2Zu3Bee/C9OSIJQUMHrsJNvfOp9MR5MQzBnVVDeNUvEC282VArJn+Lzns+scIyWXI7MsVJBy&#10;jpI/KBGclX4UEkvHLGcxYiSdmPAY50L7IqlqVokUZpHjb4wSaBo8YkURMCBLTG/CHgBGywQyYqdk&#10;B/vgKiJnJ+f8b4kl58kjRjbaT85tow18BKCwqiFyssf0j1oTRN9v+oEWaBm+bEx1QKqASTPkLL9p&#10;8MVumfMPDHBo8JFxEfh7PKQyXUnNIFFSG/j10fdgj1xGLSUdDmFJ3c8dA0GJ+qGR5efFfB6mNl7m&#10;i28zvMCxZnOs0bv2yiARkMmYXRSDvVejKMG0r7gv1iEqqpjmGLuk3MN4ufJpOeDG4WK9jmY4qZb5&#10;W/1keQAPfQ6MfO5fGdiBth4Jf2fGgWXLd+xNtsFTm/XOG9lEar/1dXgBnPJIpWEjhTVyfI9Wb3tz&#10;9RsAAP//AwBQSwMEFAAGAAgAAAAhAAems9jeAAAACAEAAA8AAABkcnMvZG93bnJldi54bWxMj8tO&#10;wzAQRfdI/IM1SOxaOymPEuJUCAlYIbXlIZZuPE2i2uModtPw9wwrWM7coztnytXknRhxiF0gDdlc&#10;gUCqg+2o0fD+9jRbgojJkDUuEGr4xgir6vysNIUNJ9rguE2N4BKKhdHQptQXUsa6RW/iPPRInO3D&#10;4E3icWikHcyJy72TuVI30puO+EJrenxssT5sj15Dk125/fr5ddONeKsOnx9f9YsJWl9eTA/3IBJO&#10;6Q+GX31Wh4qdduFINgqnYXbNoIbFXQaC43yheLFjLs+XIKtS/n+g+gEAAP//AwBQSwECLQAUAAYA&#10;CAAAACEAtoM4kv4AAADhAQAAEwAAAAAAAAAAAAAAAAAAAAAAW0NvbnRlbnRfVHlwZXNdLnhtbFBL&#10;AQItABQABgAIAAAAIQA4/SH/1gAAAJQBAAALAAAAAAAAAAAAAAAAAC8BAABfcmVscy8ucmVsc1BL&#10;AQItABQABgAIAAAAIQAU8eUXlAIAAH8FAAAOAAAAAAAAAAAAAAAAAC4CAABkcnMvZTJvRG9jLnht&#10;bFBLAQItABQABgAIAAAAIQAHprPY3gAAAAgBAAAPAAAAAAAAAAAAAAAAAO4EAABkcnMvZG93bnJl&#10;di54bWxQSwUGAAAAAAQABADzAAAA+QUAAAAA&#10;" fillcolor="#92d050" strokecolor="#243f60 [1604]" strokeweight="2pt">
                <v:textbox>
                  <w:txbxContent>
                    <w:p w:rsidR="003F4C0F" w:rsidRPr="00D557EE" w:rsidRDefault="003F4C0F" w:rsidP="00D557EE">
                      <w:pPr>
                        <w:jc w:val="center"/>
                        <w:rPr>
                          <w:rFonts w:asciiTheme="minorHAnsi" w:hAnsiTheme="minorHAnsi" w:cstheme="minorHAnsi"/>
                          <w:b/>
                          <w:color w:val="000000" w:themeColor="text1"/>
                          <w:sz w:val="20"/>
                          <w:szCs w:val="20"/>
                        </w:rPr>
                      </w:pPr>
                      <w:r w:rsidRPr="00D557EE">
                        <w:rPr>
                          <w:rFonts w:asciiTheme="minorHAnsi" w:hAnsiTheme="minorHAnsi" w:cstheme="minorHAnsi"/>
                          <w:b/>
                          <w:color w:val="000000" w:themeColor="text1"/>
                          <w:sz w:val="20"/>
                          <w:szCs w:val="20"/>
                        </w:rPr>
                        <w:t>SNV</w:t>
                      </w:r>
                    </w:p>
                    <w:p w:rsidR="003F4C0F" w:rsidRPr="00D557EE" w:rsidRDefault="003F4C0F" w:rsidP="00D557EE">
                      <w:pPr>
                        <w:jc w:val="center"/>
                        <w:rPr>
                          <w:rFonts w:asciiTheme="minorHAnsi" w:hAnsiTheme="minorHAnsi" w:cstheme="minorHAnsi"/>
                          <w:b/>
                          <w:color w:val="000000" w:themeColor="text1"/>
                          <w:sz w:val="16"/>
                          <w:szCs w:val="16"/>
                        </w:rPr>
                      </w:pPr>
                      <w:r w:rsidRPr="00D557EE">
                        <w:rPr>
                          <w:rFonts w:asciiTheme="minorHAnsi" w:hAnsiTheme="minorHAnsi" w:cstheme="minorHAnsi"/>
                          <w:b/>
                          <w:color w:val="000000" w:themeColor="text1"/>
                          <w:sz w:val="16"/>
                          <w:szCs w:val="16"/>
                        </w:rPr>
                        <w:t>(121 national staff; 81 pr</w:t>
                      </w:r>
                      <w:r w:rsidRPr="00D557EE">
                        <w:rPr>
                          <w:rFonts w:asciiTheme="minorHAnsi" w:hAnsiTheme="minorHAnsi" w:cstheme="minorHAnsi"/>
                          <w:b/>
                          <w:color w:val="000000" w:themeColor="text1"/>
                          <w:sz w:val="16"/>
                          <w:szCs w:val="16"/>
                        </w:rPr>
                        <w:t>o</w:t>
                      </w:r>
                      <w:r w:rsidRPr="00D557EE">
                        <w:rPr>
                          <w:rFonts w:asciiTheme="minorHAnsi" w:hAnsiTheme="minorHAnsi" w:cstheme="minorHAnsi"/>
                          <w:b/>
                          <w:color w:val="000000" w:themeColor="text1"/>
                          <w:sz w:val="16"/>
                          <w:szCs w:val="16"/>
                        </w:rPr>
                        <w:t>vincial coordinators)</w:t>
                      </w:r>
                    </w:p>
                  </w:txbxContent>
                </v:textbox>
              </v:rect>
            </w:pict>
          </mc:Fallback>
        </mc:AlternateContent>
      </w:r>
      <w:r w:rsidRPr="007900EE">
        <w:rPr>
          <w:rFonts w:asciiTheme="minorHAnsi" w:hAnsiTheme="minorHAnsi" w:cstheme="minorHAnsi"/>
          <w:noProof/>
          <w:sz w:val="20"/>
          <w:szCs w:val="20"/>
        </w:rPr>
        <mc:AlternateContent>
          <mc:Choice Requires="wps">
            <w:drawing>
              <wp:anchor distT="0" distB="0" distL="114300" distR="114300" simplePos="0" relativeHeight="251683840" behindDoc="0" locked="0" layoutInCell="1" allowOverlap="1" wp14:anchorId="393BCB31" wp14:editId="45EEEEC4">
                <wp:simplePos x="0" y="0"/>
                <wp:positionH relativeFrom="column">
                  <wp:posOffset>1847215</wp:posOffset>
                </wp:positionH>
                <wp:positionV relativeFrom="paragraph">
                  <wp:posOffset>248285</wp:posOffset>
                </wp:positionV>
                <wp:extent cx="1759585" cy="531495"/>
                <wp:effectExtent l="0" t="0" r="12065" b="20955"/>
                <wp:wrapNone/>
                <wp:docPr id="3" name="Rectangle 3"/>
                <wp:cNvGraphicFramePr/>
                <a:graphic xmlns:a="http://schemas.openxmlformats.org/drawingml/2006/main">
                  <a:graphicData uri="http://schemas.microsoft.com/office/word/2010/wordprocessingShape">
                    <wps:wsp>
                      <wps:cNvSpPr/>
                      <wps:spPr>
                        <a:xfrm>
                          <a:off x="0" y="0"/>
                          <a:ext cx="1759585" cy="531495"/>
                        </a:xfrm>
                        <a:prstGeom prst="rect">
                          <a:avLst/>
                        </a:prstGeom>
                        <a:solidFill>
                          <a:srgbClr val="92D050"/>
                        </a:solidFill>
                        <a:ln w="25400" cap="flat" cmpd="sng" algn="ctr">
                          <a:solidFill>
                            <a:srgbClr val="4F81BD">
                              <a:shade val="50000"/>
                            </a:srgbClr>
                          </a:solidFill>
                          <a:prstDash val="solid"/>
                        </a:ln>
                        <a:effectLst/>
                      </wps:spPr>
                      <wps:txbx>
                        <w:txbxContent>
                          <w:p w:rsidR="000D112E" w:rsidRPr="00D557EE" w:rsidRDefault="000D112E" w:rsidP="00D557EE">
                            <w:pPr>
                              <w:jc w:val="center"/>
                              <w:rPr>
                                <w:rFonts w:asciiTheme="minorHAnsi" w:hAnsiTheme="minorHAnsi" w:cstheme="minorHAnsi"/>
                                <w:b/>
                                <w:sz w:val="20"/>
                                <w:szCs w:val="20"/>
                              </w:rPr>
                            </w:pPr>
                            <w:r w:rsidRPr="00D557EE">
                              <w:rPr>
                                <w:rFonts w:asciiTheme="minorHAnsi" w:hAnsiTheme="minorHAnsi" w:cstheme="minorHAnsi"/>
                                <w:b/>
                                <w:sz w:val="20"/>
                                <w:szCs w:val="20"/>
                              </w:rPr>
                              <w:t>Technical Support Structure</w:t>
                            </w:r>
                          </w:p>
                          <w:p w:rsidR="000D112E" w:rsidRPr="00D557EE" w:rsidRDefault="000D112E" w:rsidP="00D557EE">
                            <w:pPr>
                              <w:jc w:val="center"/>
                              <w:rPr>
                                <w:rFonts w:asciiTheme="minorHAnsi" w:hAnsiTheme="minorHAnsi" w:cstheme="minorHAnsi"/>
                                <w:b/>
                                <w:sz w:val="16"/>
                                <w:szCs w:val="16"/>
                              </w:rPr>
                            </w:pPr>
                            <w:r w:rsidRPr="00D557EE">
                              <w:rPr>
                                <w:rFonts w:asciiTheme="minorHAnsi" w:hAnsiTheme="minorHAnsi" w:cstheme="minorHAnsi"/>
                                <w:b/>
                                <w:sz w:val="16"/>
                                <w:szCs w:val="16"/>
                              </w:rPr>
                              <w:t>(</w:t>
                            </w:r>
                            <w:r>
                              <w:rPr>
                                <w:rFonts w:asciiTheme="minorHAnsi" w:hAnsiTheme="minorHAnsi" w:cstheme="minorHAnsi"/>
                                <w:b/>
                                <w:sz w:val="16"/>
                                <w:szCs w:val="16"/>
                              </w:rPr>
                              <w:t>Researchers, trainers, providers of other services</w:t>
                            </w:r>
                            <w:r w:rsidRPr="00D557EE">
                              <w:rPr>
                                <w:rFonts w:asciiTheme="minorHAnsi" w:hAnsiTheme="minorHAnsi" w:cstheme="minorHAnsi"/>
                                <w:b/>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margin-left:145.45pt;margin-top:19.55pt;width:138.55pt;height:4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VHcfwIAAA0FAAAOAAAAZHJzL2Uyb0RvYy54bWysVN1P2zAQf5+0/8Hy+0hSmkErUtRRdZqE&#10;AA0mnq+OnUTy12y3Cfvrd3YCFLanaX1w73xf+f3uzheXg5LkwJ3vjK5ocZJTwjUzdaebiv542H46&#10;p8QH0DVIo3lFn7inl6uPHy56u+Qz0xpZc0cwifbL3la0DcEus8yzlivwJ8ZyjUZhnIKAqmuy2kGP&#10;2ZXMZnn+OeuNq60zjHuPt5vRSFcpvxCchVshPA9EVhS/LaTTpXMXz2x1AcvGgW07Nn0G/MNXKOg0&#10;Fn1JtYEAZO+6P1KpjjnjjQgnzKjMCNExnjAgmiJ/h+a+BcsTFiTH2xea/P9Ly24Od450dUVPKdGg&#10;sEXfkTTQjeTkNNLTW79Er3t75ybNoxixDsKp+I8oyJAofXqhlA+BMLwszspFeV5SwtBWnhbzRRmT&#10;Zq/R1vnwlRtFolBRh9UTk3C49mF0fXaJxbyRXb3tpEyKa3ZX0pEDYHsXs01epo5i9jduUpO+orNy&#10;nuMIMMAxExICisoicK8bSkA2OL8suFT7TbQ/LjLfnhdfNqNTCzUfS5c5/iZck3vC+CZPRLEB344h&#10;yTSFSB3B8DSuE+jI+shzlMKwG1KTZjEi3uxM/YSNc2acaG/ZtsP81+DDHTgcYUSKaxlu8RDSIHwz&#10;SZS0xv362330x8lCKyU9rgRS83MPjlMiv2mcuUUxn8cdSsq8PJuh4o4tu2OL3qsrg20p8AGwLInR&#10;P8hnUTijHnF717EqmkAzrD02YVKuwriquP+Mr9fJDffGQrjW95bF5JG5yOzD8AjOTkMUcPxuzPP6&#10;wPLdLI2+MVKb9T4Y0aVBe+UVmxcV3LnUxul9iEt9rCev11ds9RsAAP//AwBQSwMEFAAGAAgAAAAh&#10;AI2sX4TgAAAACgEAAA8AAABkcnMvZG93bnJldi54bWxMj0FLxDAQhe+C/yGM4M1NGnFpa9NFdBe9&#10;7IKrLB7TZmyLTVKadFv/veNJj8N8vPe9YrPYnp1xDJ13CpKVAIau9qZzjYL3t91NCixE7YzuvUMF&#10;3xhgU15eFDo3fnaveD7GhlGIC7lW0MY45JyHukWrw8oP6Oj36UerI51jw82oZwq3PZdCrLnVnaOG&#10;Vg/42GL9dZysguek2m+f9gex40tzepk+5HzaWqWur5aHe2ARl/gHw68+qUNJTpWfnAmsVyAzkRGq&#10;4DZLgBFwt05pXEWklCnwsuD/J5Q/AAAA//8DAFBLAQItABQABgAIAAAAIQC2gziS/gAAAOEBAAAT&#10;AAAAAAAAAAAAAAAAAAAAAABbQ29udGVudF9UeXBlc10ueG1sUEsBAi0AFAAGAAgAAAAhADj9If/W&#10;AAAAlAEAAAsAAAAAAAAAAAAAAAAALwEAAF9yZWxzLy5yZWxzUEsBAi0AFAAGAAgAAAAhAEY9Udx/&#10;AgAADQUAAA4AAAAAAAAAAAAAAAAALgIAAGRycy9lMm9Eb2MueG1sUEsBAi0AFAAGAAgAAAAhAI2s&#10;X4TgAAAACgEAAA8AAAAAAAAAAAAAAAAA2QQAAGRycy9kb3ducmV2LnhtbFBLBQYAAAAABAAEAPMA&#10;AADmBQAAAAA=&#10;" fillcolor="#92d050" strokecolor="#385d8a" strokeweight="2pt">
                <v:textbox>
                  <w:txbxContent>
                    <w:p w:rsidR="003F4C0F" w:rsidRPr="00D557EE" w:rsidRDefault="003F4C0F" w:rsidP="00D557EE">
                      <w:pPr>
                        <w:jc w:val="center"/>
                        <w:rPr>
                          <w:rFonts w:asciiTheme="minorHAnsi" w:hAnsiTheme="minorHAnsi" w:cstheme="minorHAnsi"/>
                          <w:b/>
                          <w:sz w:val="20"/>
                          <w:szCs w:val="20"/>
                        </w:rPr>
                      </w:pPr>
                      <w:r w:rsidRPr="00D557EE">
                        <w:rPr>
                          <w:rFonts w:asciiTheme="minorHAnsi" w:hAnsiTheme="minorHAnsi" w:cstheme="minorHAnsi"/>
                          <w:b/>
                          <w:sz w:val="20"/>
                          <w:szCs w:val="20"/>
                        </w:rPr>
                        <w:t>Technical Support Structure</w:t>
                      </w:r>
                    </w:p>
                    <w:p w:rsidR="003F4C0F" w:rsidRPr="00D557EE" w:rsidRDefault="003F4C0F" w:rsidP="00D557EE">
                      <w:pPr>
                        <w:jc w:val="center"/>
                        <w:rPr>
                          <w:rFonts w:asciiTheme="minorHAnsi" w:hAnsiTheme="minorHAnsi" w:cstheme="minorHAnsi"/>
                          <w:b/>
                          <w:sz w:val="16"/>
                          <w:szCs w:val="16"/>
                        </w:rPr>
                      </w:pPr>
                      <w:r w:rsidRPr="00D557EE">
                        <w:rPr>
                          <w:rFonts w:asciiTheme="minorHAnsi" w:hAnsiTheme="minorHAnsi" w:cstheme="minorHAnsi"/>
                          <w:b/>
                          <w:sz w:val="16"/>
                          <w:szCs w:val="16"/>
                        </w:rPr>
                        <w:t>(</w:t>
                      </w:r>
                      <w:r>
                        <w:rPr>
                          <w:rFonts w:asciiTheme="minorHAnsi" w:hAnsiTheme="minorHAnsi" w:cstheme="minorHAnsi"/>
                          <w:b/>
                          <w:sz w:val="16"/>
                          <w:szCs w:val="16"/>
                        </w:rPr>
                        <w:t>Researchers, trainers, providers of other services</w:t>
                      </w:r>
                      <w:r w:rsidRPr="00D557EE">
                        <w:rPr>
                          <w:rFonts w:asciiTheme="minorHAnsi" w:hAnsiTheme="minorHAnsi" w:cstheme="minorHAnsi"/>
                          <w:b/>
                          <w:sz w:val="16"/>
                          <w:szCs w:val="16"/>
                        </w:rPr>
                        <w:t>)</w:t>
                      </w:r>
                    </w:p>
                  </w:txbxContent>
                </v:textbox>
              </v:rect>
            </w:pict>
          </mc:Fallback>
        </mc:AlternateContent>
      </w:r>
      <w:r w:rsidR="00D557EE" w:rsidRPr="007900EE">
        <w:rPr>
          <w:rFonts w:asciiTheme="minorHAnsi" w:hAnsiTheme="minorHAnsi" w:cstheme="minorHAnsi"/>
          <w:b/>
          <w:caps/>
          <w:sz w:val="20"/>
          <w:szCs w:val="20"/>
        </w:rPr>
        <w:t>Figure 1—</w:t>
      </w:r>
      <w:r w:rsidR="00B91DDB" w:rsidRPr="007900EE">
        <w:rPr>
          <w:rFonts w:asciiTheme="minorHAnsi" w:hAnsiTheme="minorHAnsi" w:cstheme="minorHAnsi"/>
          <w:b/>
          <w:caps/>
          <w:sz w:val="20"/>
          <w:szCs w:val="20"/>
        </w:rPr>
        <w:t>agricultural EXTENSION SYSTEM in DRC</w:t>
      </w:r>
    </w:p>
    <w:p w:rsidR="00D557EE" w:rsidRPr="007900EE" w:rsidRDefault="00D557EE" w:rsidP="006C7067">
      <w:pPr>
        <w:spacing w:line="276" w:lineRule="auto"/>
        <w:rPr>
          <w:rFonts w:asciiTheme="minorHAnsi" w:hAnsiTheme="minorHAnsi" w:cstheme="minorHAnsi"/>
          <w:sz w:val="20"/>
          <w:szCs w:val="20"/>
        </w:rPr>
      </w:pPr>
    </w:p>
    <w:p w:rsidR="00D557EE" w:rsidRPr="007900EE" w:rsidRDefault="003F4C0F" w:rsidP="006C7067">
      <w:pPr>
        <w:spacing w:line="276" w:lineRule="auto"/>
        <w:rPr>
          <w:rFonts w:asciiTheme="minorHAnsi" w:hAnsiTheme="minorHAnsi" w:cstheme="minorHAnsi"/>
          <w:sz w:val="20"/>
          <w:szCs w:val="20"/>
        </w:rPr>
      </w:pPr>
      <w:r w:rsidRPr="007900EE">
        <w:rPr>
          <w:rFonts w:asciiTheme="minorHAnsi" w:hAnsiTheme="minorHAnsi" w:cstheme="minorHAnsi"/>
          <w:noProof/>
          <w:sz w:val="20"/>
          <w:szCs w:val="20"/>
        </w:rPr>
        <mc:AlternateContent>
          <mc:Choice Requires="wps">
            <w:drawing>
              <wp:anchor distT="0" distB="0" distL="114300" distR="114300" simplePos="0" relativeHeight="251691008" behindDoc="0" locked="0" layoutInCell="1" allowOverlap="1" wp14:anchorId="7A4AB87B" wp14:editId="1F943A60">
                <wp:simplePos x="0" y="0"/>
                <wp:positionH relativeFrom="column">
                  <wp:posOffset>1463040</wp:posOffset>
                </wp:positionH>
                <wp:positionV relativeFrom="paragraph">
                  <wp:posOffset>135255</wp:posOffset>
                </wp:positionV>
                <wp:extent cx="382270" cy="0"/>
                <wp:effectExtent l="38100" t="76200" r="17780" b="114300"/>
                <wp:wrapNone/>
                <wp:docPr id="7" name="Straight Arrow Connector 7"/>
                <wp:cNvGraphicFramePr/>
                <a:graphic xmlns:a="http://schemas.openxmlformats.org/drawingml/2006/main">
                  <a:graphicData uri="http://schemas.microsoft.com/office/word/2010/wordprocessingShape">
                    <wps:wsp>
                      <wps:cNvCnPr/>
                      <wps:spPr>
                        <a:xfrm>
                          <a:off x="0" y="0"/>
                          <a:ext cx="382270" cy="0"/>
                        </a:xfrm>
                        <a:prstGeom prst="straightConnector1">
                          <a:avLst/>
                        </a:prstGeom>
                        <a:noFill/>
                        <a:ln w="9525" cap="flat" cmpd="sng" algn="ctr">
                          <a:solidFill>
                            <a:srgbClr val="00B05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15.2pt;margin-top:10.65pt;width:30.1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DlW1QEAAKIDAAAOAAAAZHJzL2Uyb0RvYy54bWysU9uO0zAQfUfiHyy/06RFpUvUdAUtywuC&#10;SgsfMHWcxJJvmjFN+/eM3W5ZLk+IF8fj8ZyZc3yyvj85K44ayQTfyvmslkJ7FTrjh1Z++/rw6k4K&#10;SuA7sMHrVp41yfvNyxfrKTZ6EcZgO42CQTw1U2zlmFJsqorUqB3QLETtOdkHdJA4xKHqECZGd7Za&#10;1PWbagrYRQxKE/Hp7pKUm4Lf91qlL31POgnbSp4tlRXLeshrtVlDMyDE0ajrGPAPUzgwnpveoHaQ&#10;QHxH8weUMwoDhT7NVHBV6HujdOHAbOb1b2weR4i6cGFxKN5kov8Hqz4f9yhM18qVFB4cP9FjQjDD&#10;mMQ7xDCJbfCeZQwoVlmtKVLDRVu/x2tEcY+Z+qlHl79MSpyKwuebwvqUhOLD13eLxYrfQT2lqp91&#10;ESl91MGJvGklXce49Z8XgeH4iRJ35sKngtzUhwdjbXlN68XUyrfLxZL7AHuqt5B46yKzJD9IAXZg&#10;s6qEBZGCNV2uzjiEw2FrURwhG6Z+Xy+LR7jbL9dy6x3QeLlXUhcrjRq6D74T6RxZSsgKXhIJjP1L&#10;goGtz411MeuVWxb5ImveHUJ3LmpXOWIjFPZX02anPY95//zX2vwAAAD//wMAUEsDBBQABgAIAAAA&#10;IQAzwt3C3gAAAAkBAAAPAAAAZHJzL2Rvd25yZXYueG1sTI9NT8JAEIbvJv6HzZh4k12KIVC7JUCi&#10;JnogYL0v3bFt6M423S3Uf+8YD3KbjyfvPJOtRteKM/ah8aRhOlEgkEpvG6o0FB/PDwsQIRqypvWE&#10;Gr4xwCq/vclMav2F9ng+xEpwCIXUaKhj7FIpQ1mjM2HiOyTeffnemchtX0nbmwuHu1YmSs2lMw3x&#10;hdp0uK2xPB0Gp0HF5DSo5t1uXpa7YluU4+vb517r+7tx/QQi4hj/YfjVZ3XI2enoB7JBtBqSmXpk&#10;lIvpDAQDyVLNQRz/BjLP5PUH+Q8AAAD//wMAUEsBAi0AFAAGAAgAAAAhALaDOJL+AAAA4QEAABMA&#10;AAAAAAAAAAAAAAAAAAAAAFtDb250ZW50X1R5cGVzXS54bWxQSwECLQAUAAYACAAAACEAOP0h/9YA&#10;AACUAQAACwAAAAAAAAAAAAAAAAAvAQAAX3JlbHMvLnJlbHNQSwECLQAUAAYACAAAACEAa+g5VtUB&#10;AACiAwAADgAAAAAAAAAAAAAAAAAuAgAAZHJzL2Uyb0RvYy54bWxQSwECLQAUAAYACAAAACEAM8Ld&#10;wt4AAAAJAQAADwAAAAAAAAAAAAAAAAAvBAAAZHJzL2Rvd25yZXYueG1sUEsFBgAAAAAEAAQA8wAA&#10;ADoFAAAAAA==&#10;" strokecolor="#00b050">
                <v:stroke startarrow="open" endarrow="open"/>
              </v:shape>
            </w:pict>
          </mc:Fallback>
        </mc:AlternateContent>
      </w:r>
    </w:p>
    <w:p w:rsidR="00D557EE" w:rsidRPr="007900EE" w:rsidRDefault="003F4C0F" w:rsidP="006C7067">
      <w:pPr>
        <w:spacing w:line="276" w:lineRule="auto"/>
        <w:rPr>
          <w:rFonts w:asciiTheme="minorHAnsi" w:hAnsiTheme="minorHAnsi" w:cstheme="minorHAnsi"/>
          <w:sz w:val="20"/>
          <w:szCs w:val="20"/>
        </w:rPr>
      </w:pPr>
      <w:r w:rsidRPr="007900EE">
        <w:rPr>
          <w:rFonts w:asciiTheme="minorHAnsi" w:hAnsiTheme="minorHAnsi" w:cstheme="minorHAnsi"/>
          <w:noProof/>
          <w:sz w:val="20"/>
          <w:szCs w:val="20"/>
        </w:rPr>
        <mc:AlternateContent>
          <mc:Choice Requires="wps">
            <w:drawing>
              <wp:anchor distT="0" distB="0" distL="114300" distR="114300" simplePos="0" relativeHeight="251688960" behindDoc="0" locked="0" layoutInCell="1" allowOverlap="1" wp14:anchorId="149039BD" wp14:editId="7C03B85C">
                <wp:simplePos x="0" y="0"/>
                <wp:positionH relativeFrom="column">
                  <wp:posOffset>2028160</wp:posOffset>
                </wp:positionH>
                <wp:positionV relativeFrom="paragraph">
                  <wp:posOffset>169397</wp:posOffset>
                </wp:positionV>
                <wp:extent cx="466431" cy="170018"/>
                <wp:effectExtent l="38100" t="0" r="29210" b="78105"/>
                <wp:wrapNone/>
                <wp:docPr id="6" name="Straight Arrow Connector 6"/>
                <wp:cNvGraphicFramePr/>
                <a:graphic xmlns:a="http://schemas.openxmlformats.org/drawingml/2006/main">
                  <a:graphicData uri="http://schemas.microsoft.com/office/word/2010/wordprocessingShape">
                    <wps:wsp>
                      <wps:cNvCnPr/>
                      <wps:spPr>
                        <a:xfrm flipH="1">
                          <a:off x="0" y="0"/>
                          <a:ext cx="466431" cy="170018"/>
                        </a:xfrm>
                        <a:prstGeom prst="straightConnector1">
                          <a:avLst/>
                        </a:prstGeom>
                        <a:noFill/>
                        <a:ln w="9525" cap="flat" cmpd="sng" algn="ctr">
                          <a:solidFill>
                            <a:srgbClr val="00B05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159.7pt;margin-top:13.35pt;width:36.75pt;height:13.4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S3AEAAJgDAAAOAAAAZHJzL2Uyb0RvYy54bWysU02P0zAQvSPxHyzfadKyLUvUdAUtCwcE&#10;lRZ+wNSxE0v+0tg07b9n7IRqgRviYs14Mm/mPb9sHy7WsLPEqL1r+XJRcyad8J12fcu/f3t8dc9Z&#10;TOA6MN7Jll9l5A+7ly+2Y2jkyg/edBIZgbjYjKHlQ0qhqaooBmkhLnyQjorKo4VEKfZVhzASujXV&#10;qq431eixC+iFjJFuD1OR7wq+UlKkr0pFmZhpOe2WyonlPOWz2m2h6RHCoMW8BvzDFha0o6E3qAMk&#10;YD9Q/wVltUAfvUoL4W3lldJCFg7EZln/weZpgCALFxInhptM8f/Bii/nIzLdtXzDmQNLT/SUEHQ/&#10;JPYO0Y9s750jGT2yTVZrDLGhpr074pzFcMRM/aLQMmV0+ERGKGIQPXYpWl9vWstLYoIu7zabu9dL&#10;zgSVlm/qenmf0asJJsMFjOmj9JbloOVx3uq2zjQCzp9jmhp/NeRm5x+1MXQPjXFsbPnb9WpNw4As&#10;pgwkCm0g0tH1nIHpybsiYVk6eqO73J2bI/anvUF2huyf+n29LpahNX/7LI8+QBym70ppclYCbT64&#10;jqVrIGUhCzrTNC7jy2LRmUKWdhIzRyffXYvGVc7o+Ys6s1Wzv57nFD//oXY/AQAA//8DAFBLAwQU&#10;AAYACAAAACEAqF+R5uAAAAAJAQAADwAAAGRycy9kb3ducmV2LnhtbEyPy07DMBBF90j8gzVI7Kjz&#10;IIWETCrEU0hsaCmwdOMhiYjHUeym4e8xK1iO7tG9Z8rVbHox0eg6ywjxIgJBXFvdcYPwurk/uwTh&#10;vGKtesuE8E0OVtXxUakKbQ/8QtPaNyKUsCsUQuv9UEjp6paMcgs7EIfs045G+XCOjdSjOoRy08sk&#10;ipbSqI7DQqsGummp/lrvDcLDk31LbjfbyWXR3fBRP8bvz8kW8fRkvr4C4Wn2fzD86gd1qILTzu5Z&#10;O9EjpHF+HlCEZHkBIgBpnuQgdghZmoGsSvn/g+oHAAD//wMAUEsBAi0AFAAGAAgAAAAhALaDOJL+&#10;AAAA4QEAABMAAAAAAAAAAAAAAAAAAAAAAFtDb250ZW50X1R5cGVzXS54bWxQSwECLQAUAAYACAAA&#10;ACEAOP0h/9YAAACUAQAACwAAAAAAAAAAAAAAAAAvAQAAX3JlbHMvLnJlbHNQSwECLQAUAAYACAAA&#10;ACEAXvrpEtwBAACYAwAADgAAAAAAAAAAAAAAAAAuAgAAZHJzL2Uyb0RvYy54bWxQSwECLQAUAAYA&#10;CAAAACEAqF+R5uAAAAAJAQAADwAAAAAAAAAAAAAAAAA2BAAAZHJzL2Rvd25yZXYueG1sUEsFBgAA&#10;AAAEAAQA8wAAAEMFAAAAAA==&#10;" strokecolor="#00b050">
                <v:stroke endarrow="open"/>
              </v:shape>
            </w:pict>
          </mc:Fallback>
        </mc:AlternateContent>
      </w:r>
    </w:p>
    <w:p w:rsidR="00CC7A97" w:rsidRDefault="003F4C0F" w:rsidP="006C7067">
      <w:pPr>
        <w:spacing w:line="276" w:lineRule="auto"/>
        <w:rPr>
          <w:rFonts w:asciiTheme="minorHAnsi" w:hAnsiTheme="minorHAnsi" w:cstheme="minorHAnsi"/>
          <w:sz w:val="20"/>
          <w:szCs w:val="20"/>
        </w:rPr>
      </w:pPr>
      <w:r w:rsidRPr="007900EE">
        <w:rPr>
          <w:rFonts w:asciiTheme="minorHAnsi" w:hAnsiTheme="minorHAnsi" w:cstheme="minorHAnsi"/>
          <w:noProof/>
          <w:sz w:val="20"/>
          <w:szCs w:val="20"/>
        </w:rPr>
        <mc:AlternateContent>
          <mc:Choice Requires="wps">
            <w:drawing>
              <wp:anchor distT="0" distB="0" distL="114300" distR="114300" simplePos="0" relativeHeight="251686912" behindDoc="0" locked="0" layoutInCell="1" allowOverlap="1" wp14:anchorId="35C4A42C" wp14:editId="53DB0479">
                <wp:simplePos x="0" y="0"/>
                <wp:positionH relativeFrom="column">
                  <wp:posOffset>741621</wp:posOffset>
                </wp:positionH>
                <wp:positionV relativeFrom="paragraph">
                  <wp:posOffset>1595</wp:posOffset>
                </wp:positionV>
                <wp:extent cx="722571" cy="148590"/>
                <wp:effectExtent l="0" t="0" r="59055" b="99060"/>
                <wp:wrapNone/>
                <wp:docPr id="5" name="Straight Arrow Connector 5"/>
                <wp:cNvGraphicFramePr/>
                <a:graphic xmlns:a="http://schemas.openxmlformats.org/drawingml/2006/main">
                  <a:graphicData uri="http://schemas.microsoft.com/office/word/2010/wordprocessingShape">
                    <wps:wsp>
                      <wps:cNvCnPr/>
                      <wps:spPr>
                        <a:xfrm>
                          <a:off x="0" y="0"/>
                          <a:ext cx="722571" cy="148590"/>
                        </a:xfrm>
                        <a:prstGeom prst="straightConnector1">
                          <a:avLst/>
                        </a:prstGeom>
                        <a:ln>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58.4pt;margin-top:.15pt;width:56.9pt;height:11.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CgB7AEAADUEAAAOAAAAZHJzL2Uyb0RvYy54bWysU9uO0zAQfUfiHyy/0yQVZZeq6Qq6LC8I&#10;qr18gOvYjSXbY41N0/49Y6fNchMSiJdJxvY5M+d4vLo5OssOCqMB3/JmVnOmvITO+H3Lnx7vXl1z&#10;FpPwnbDgVctPKvKb9csXqyEs1Rx6sJ1CRiQ+LofQ8j6lsKyqKHvlRJxBUJ42NaATiVLcVx2Kgdid&#10;reZ1/aYaALuAIFWMtHo7bvJ14ddayfRF66gSsy2n3lKJWOIux2q9Ess9itAbeW5D/EMXThhPRSeq&#10;W5EE+4rmFypnJEIEnWYSXAVaG6mKBlLT1D+peehFUEULmRPDZFP8f7Ty82GLzHQtX3DmhaMrekgo&#10;zL5P7B0iDGwD3pONgGyR3RpCXBJo47d4zmLYYpZ+1Ojyl0SxY3H4NDmsjolJWryazxdXDWeStprX&#10;14u35QaqZ3DAmD4qcCz/tDyee5maaIrL4vApJipPwAsgV7Y+xwjWdHfG2pLgfrexyA4iD0D9vl5c&#10;Kv5wLAljP/iOpVMgB0QWnsUSf+assuhRZvlLJ6vGevdKk3kkbOyrjK2a6gkplU/NxESnM0xTbxOw&#10;LoL+CDyfz1BVRvpvwBOiVAafJrAzHvB31dPx0rIez18cGHVnC3bQncoAFGtoNotX53eUh//7vMCf&#10;X/v6GwAAAP//AwBQSwMEFAAGAAgAAAAhALTaSZrZAAAABwEAAA8AAABkcnMvZG93bnJldi54bWxM&#10;jsFuwjAQRO+V+AdrK/VWHIgUUIiDKlA/oIQLtyU2Ttp4HWITwt93ObW3Gc1o5hXbyXViNENoPSlY&#10;zBMQhmqvW7IKjtXn+xpEiEgaO09GwcME2JazlwJz7e/0ZcZDtIJHKOSooImxz6UMdWMchrnvDXF2&#10;8YPDyHawUg9453HXyWWSZNJhS/zQYG92jal/DjenoBovTttvuzo+rqdrut63eKp2Sr29Th8bENFM&#10;8a8MT3xGh5KZzv5GOoiO/SJj9KggBcHxMk0yEOenWIEsC/mfv/wFAAD//wMAUEsBAi0AFAAGAAgA&#10;AAAhALaDOJL+AAAA4QEAABMAAAAAAAAAAAAAAAAAAAAAAFtDb250ZW50X1R5cGVzXS54bWxQSwEC&#10;LQAUAAYACAAAACEAOP0h/9YAAACUAQAACwAAAAAAAAAAAAAAAAAvAQAAX3JlbHMvLnJlbHNQSwEC&#10;LQAUAAYACAAAACEAemwoAewBAAA1BAAADgAAAAAAAAAAAAAAAAAuAgAAZHJzL2Uyb0RvYy54bWxQ&#10;SwECLQAUAAYACAAAACEAtNpJmtkAAAAHAQAADwAAAAAAAAAAAAAAAABGBAAAZHJzL2Rvd25yZXYu&#10;eG1sUEsFBgAAAAAEAAQA8wAAAEwFAAAAAA==&#10;" strokecolor="#00b050">
                <v:stroke endarrow="open"/>
              </v:shape>
            </w:pict>
          </mc:Fallback>
        </mc:AlternateContent>
      </w:r>
      <w:r w:rsidRPr="007900EE">
        <w:rPr>
          <w:rFonts w:asciiTheme="minorHAnsi" w:hAnsiTheme="minorHAnsi" w:cstheme="minorHAnsi"/>
          <w:noProof/>
          <w:sz w:val="20"/>
          <w:szCs w:val="20"/>
        </w:rPr>
        <mc:AlternateContent>
          <mc:Choice Requires="wps">
            <w:drawing>
              <wp:anchor distT="0" distB="0" distL="114300" distR="114300" simplePos="0" relativeHeight="251681792" behindDoc="0" locked="0" layoutInCell="1" allowOverlap="1" wp14:anchorId="144783A8" wp14:editId="16927483">
                <wp:simplePos x="0" y="0"/>
                <wp:positionH relativeFrom="column">
                  <wp:posOffset>102235</wp:posOffset>
                </wp:positionH>
                <wp:positionV relativeFrom="paragraph">
                  <wp:posOffset>146906</wp:posOffset>
                </wp:positionV>
                <wp:extent cx="1850390" cy="414655"/>
                <wp:effectExtent l="0" t="0" r="16510" b="23495"/>
                <wp:wrapNone/>
                <wp:docPr id="2" name="Rectangle 2"/>
                <wp:cNvGraphicFramePr/>
                <a:graphic xmlns:a="http://schemas.openxmlformats.org/drawingml/2006/main">
                  <a:graphicData uri="http://schemas.microsoft.com/office/word/2010/wordprocessingShape">
                    <wps:wsp>
                      <wps:cNvSpPr/>
                      <wps:spPr>
                        <a:xfrm>
                          <a:off x="0" y="0"/>
                          <a:ext cx="1850390" cy="414655"/>
                        </a:xfrm>
                        <a:prstGeom prst="rect">
                          <a:avLst/>
                        </a:prstGeom>
                        <a:solidFill>
                          <a:srgbClr val="92D050"/>
                        </a:solidFill>
                        <a:ln w="25400" cap="flat" cmpd="sng" algn="ctr">
                          <a:solidFill>
                            <a:srgbClr val="4F81BD">
                              <a:shade val="50000"/>
                            </a:srgbClr>
                          </a:solidFill>
                          <a:prstDash val="solid"/>
                        </a:ln>
                        <a:effectLst/>
                      </wps:spPr>
                      <wps:txbx>
                        <w:txbxContent>
                          <w:p w:rsidR="000D112E" w:rsidRPr="00D557EE" w:rsidRDefault="000D112E" w:rsidP="00D557EE">
                            <w:pPr>
                              <w:jc w:val="center"/>
                              <w:rPr>
                                <w:rFonts w:asciiTheme="minorHAnsi" w:hAnsiTheme="minorHAnsi" w:cstheme="minorHAnsi"/>
                                <w:b/>
                                <w:sz w:val="20"/>
                                <w:szCs w:val="20"/>
                              </w:rPr>
                            </w:pPr>
                            <w:r>
                              <w:rPr>
                                <w:rFonts w:asciiTheme="minorHAnsi" w:hAnsiTheme="minorHAnsi" w:cstheme="minorHAnsi"/>
                                <w:b/>
                                <w:sz w:val="20"/>
                                <w:szCs w:val="20"/>
                              </w:rPr>
                              <w:t>MINAGRI inspection system</w:t>
                            </w:r>
                          </w:p>
                          <w:p w:rsidR="000D112E" w:rsidRPr="00D557EE" w:rsidRDefault="000D112E" w:rsidP="00D557EE">
                            <w:pPr>
                              <w:jc w:val="center"/>
                              <w:rPr>
                                <w:rFonts w:asciiTheme="minorHAnsi" w:hAnsiTheme="minorHAnsi" w:cstheme="minorHAnsi"/>
                                <w:b/>
                                <w:sz w:val="16"/>
                                <w:szCs w:val="16"/>
                              </w:rPr>
                            </w:pPr>
                            <w:r w:rsidRPr="00D557EE">
                              <w:rPr>
                                <w:rFonts w:asciiTheme="minorHAnsi" w:hAnsiTheme="minorHAnsi" w:cstheme="minorHAnsi"/>
                                <w:b/>
                                <w:sz w:val="16"/>
                                <w:szCs w:val="16"/>
                              </w:rPr>
                              <w:t>(</w:t>
                            </w:r>
                            <w:r>
                              <w:rPr>
                                <w:rFonts w:asciiTheme="minorHAnsi" w:hAnsiTheme="minorHAnsi" w:cstheme="minorHAnsi"/>
                                <w:b/>
                                <w:sz w:val="16"/>
                                <w:szCs w:val="16"/>
                              </w:rPr>
                              <w:t>11,245 staff</w:t>
                            </w:r>
                            <w:r w:rsidRPr="00D557EE">
                              <w:rPr>
                                <w:rFonts w:asciiTheme="minorHAnsi" w:hAnsiTheme="minorHAnsi" w:cstheme="minorHAnsi"/>
                                <w:b/>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9" style="position:absolute;margin-left:8.05pt;margin-top:11.55pt;width:145.7pt;height:3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qFvfgIAAA0FAAAOAAAAZHJzL2Uyb0RvYy54bWysVE1v2zAMvQ/YfxB0X22ndpcGdYqsQYYB&#10;RVusHXpmZMk2IEuapMTufv0o2WmTbqdhOSik+KX3SPrqeugk2XPrWq1Kmp2llHDFdNWquqQ/njaf&#10;5pQ4D6oCqRUv6Qt39Hr58cNVbxZ8phstK24JJlFu0ZuSNt6bRZI41vAO3Jk2XKFRaNuBR9XWSWWh&#10;x+ydTGZpepH02lbGasadw9v1aKTLmF8Izvy9EI57IkuKb/PxtPHchjNZXsGitmCalk3PgH94RQet&#10;wqKvqdbggexs+0eqrmVWOy38GdNdooVoGY8YEE2WvkPz2IDhEQuS48wrTe7/pWV3+wdL2qqkM0oU&#10;dNii70gaqFpyMgv09MYt0OvRPNhJcygGrIOwXfhHFGSIlL68UsoHTxheZvMiPb9E5hna8iy/KIqQ&#10;NHmLNtb5r1x3JAgltVg9Mgn7W+dH14NLKOa0bKtNK2VUbL29kZbsAdt7OVunRewoZj9xk4r0CLDI&#10;0/AQwDETEjyKnUHgTtWUgKxxfpm3sfZJtDsukm/m2Zf16NRAxcfSRYq/CdfkHjGe5Ako1uCaMSSa&#10;phCpAhgex3UCHVgfeQ6SH7ZDbNJ5iAg3W129YOOsHifaGbZpMf8tOP8AFkcYkeJa+ns8hNQIX08S&#10;JY22v/52H/xxstBKSY8rgdT83IHllMhvCmfuMsvzsENRyYvPM1TssWV7bFG77kZjWzL8ABgWxeDv&#10;5UEUVnfPuL2rUBVNoBjWHpswKTd+XFXcf8ZXq+iGe2PA36pHw0LywFxg9ml4BmumIfI4fnf6sD6w&#10;eDdLo2+IVHq181q0cdDeeMXmBQV3LrZx+j6EpT7Wo9fbV2z5GwAA//8DAFBLAwQUAAYACAAAACEA&#10;0xISSt8AAAAIAQAADwAAAGRycy9kb3ducmV2LnhtbEyPQU+DQBCF7yb+h82YeLO7UK0EWRqjbfRS&#10;E2vT9LjACER2lrBLwX/veNLT5OW9vPletp5tJ844+NaRhmihQCCVrmqp1nD42N4kIHwwVJnOEWr4&#10;Rg/r/PIiM2nlJnrH8z7UgkvIp0ZDE0KfSunLBq3xC9cjsffpBmsCy6GW1WAmLredjJVaSWta4g+N&#10;6fGpwfJrP1oNL1Gx2zzv3tRWzvXxdTzF03Fjtb6+mh8fQAScw18YfvEZHXJmKtxIlRcd61XESQ3x&#10;ki/7S3V/B6LQkCS3IPNM/h+Q/wAAAP//AwBQSwECLQAUAAYACAAAACEAtoM4kv4AAADhAQAAEwAA&#10;AAAAAAAAAAAAAAAAAAAAW0NvbnRlbnRfVHlwZXNdLnhtbFBLAQItABQABgAIAAAAIQA4/SH/1gAA&#10;AJQBAAALAAAAAAAAAAAAAAAAAC8BAABfcmVscy8ucmVsc1BLAQItABQABgAIAAAAIQDLSqFvfgIA&#10;AA0FAAAOAAAAAAAAAAAAAAAAAC4CAABkcnMvZTJvRG9jLnhtbFBLAQItABQABgAIAAAAIQDTEhJK&#10;3wAAAAgBAAAPAAAAAAAAAAAAAAAAANgEAABkcnMvZG93bnJldi54bWxQSwUGAAAAAAQABADzAAAA&#10;5AUAAAAA&#10;" fillcolor="#92d050" strokecolor="#385d8a" strokeweight="2pt">
                <v:textbox>
                  <w:txbxContent>
                    <w:p w:rsidR="003F4C0F" w:rsidRPr="00D557EE" w:rsidRDefault="003F4C0F" w:rsidP="00D557EE">
                      <w:pPr>
                        <w:jc w:val="center"/>
                        <w:rPr>
                          <w:rFonts w:asciiTheme="minorHAnsi" w:hAnsiTheme="minorHAnsi" w:cstheme="minorHAnsi"/>
                          <w:b/>
                          <w:sz w:val="20"/>
                          <w:szCs w:val="20"/>
                        </w:rPr>
                      </w:pPr>
                      <w:r>
                        <w:rPr>
                          <w:rFonts w:asciiTheme="minorHAnsi" w:hAnsiTheme="minorHAnsi" w:cstheme="minorHAnsi"/>
                          <w:b/>
                          <w:sz w:val="20"/>
                          <w:szCs w:val="20"/>
                        </w:rPr>
                        <w:t>MINAGRI inspection system</w:t>
                      </w:r>
                    </w:p>
                    <w:p w:rsidR="003F4C0F" w:rsidRPr="00D557EE" w:rsidRDefault="003F4C0F" w:rsidP="00D557EE">
                      <w:pPr>
                        <w:jc w:val="center"/>
                        <w:rPr>
                          <w:rFonts w:asciiTheme="minorHAnsi" w:hAnsiTheme="minorHAnsi" w:cstheme="minorHAnsi"/>
                          <w:b/>
                          <w:sz w:val="16"/>
                          <w:szCs w:val="16"/>
                        </w:rPr>
                      </w:pPr>
                      <w:r w:rsidRPr="00D557EE">
                        <w:rPr>
                          <w:rFonts w:asciiTheme="minorHAnsi" w:hAnsiTheme="minorHAnsi" w:cstheme="minorHAnsi"/>
                          <w:b/>
                          <w:sz w:val="16"/>
                          <w:szCs w:val="16"/>
                        </w:rPr>
                        <w:t>(</w:t>
                      </w:r>
                      <w:r>
                        <w:rPr>
                          <w:rFonts w:asciiTheme="minorHAnsi" w:hAnsiTheme="minorHAnsi" w:cstheme="minorHAnsi"/>
                          <w:b/>
                          <w:sz w:val="16"/>
                          <w:szCs w:val="16"/>
                        </w:rPr>
                        <w:t>11,245 staff</w:t>
                      </w:r>
                      <w:r w:rsidRPr="00D557EE">
                        <w:rPr>
                          <w:rFonts w:asciiTheme="minorHAnsi" w:hAnsiTheme="minorHAnsi" w:cstheme="minorHAnsi"/>
                          <w:b/>
                          <w:sz w:val="16"/>
                          <w:szCs w:val="16"/>
                        </w:rPr>
                        <w:t>)</w:t>
                      </w:r>
                    </w:p>
                  </w:txbxContent>
                </v:textbox>
              </v:rect>
            </w:pict>
          </mc:Fallback>
        </mc:AlternateContent>
      </w:r>
    </w:p>
    <w:p w:rsidR="00CC7A97" w:rsidRDefault="003F4C0F" w:rsidP="006C7067">
      <w:pPr>
        <w:spacing w:line="276" w:lineRule="auto"/>
        <w:rPr>
          <w:rFonts w:asciiTheme="minorHAnsi" w:hAnsiTheme="minorHAnsi" w:cstheme="minorHAnsi"/>
          <w:sz w:val="20"/>
          <w:szCs w:val="20"/>
        </w:rPr>
      </w:pPr>
      <w:r w:rsidRPr="007900EE">
        <w:rPr>
          <w:rFonts w:asciiTheme="minorHAnsi" w:hAnsiTheme="minorHAnsi" w:cstheme="minorHAnsi"/>
          <w:noProof/>
          <w:sz w:val="20"/>
          <w:szCs w:val="20"/>
        </w:rPr>
        <mc:AlternateContent>
          <mc:Choice Requires="wps">
            <w:drawing>
              <wp:anchor distT="0" distB="0" distL="114300" distR="114300" simplePos="0" relativeHeight="251695104" behindDoc="0" locked="0" layoutInCell="1" allowOverlap="1" wp14:anchorId="0B8C8D13" wp14:editId="2A0CD052">
                <wp:simplePos x="0" y="0"/>
                <wp:positionH relativeFrom="column">
                  <wp:posOffset>1847407</wp:posOffset>
                </wp:positionH>
                <wp:positionV relativeFrom="paragraph">
                  <wp:posOffset>76805</wp:posOffset>
                </wp:positionV>
                <wp:extent cx="1456660" cy="414655"/>
                <wp:effectExtent l="0" t="0" r="10795" b="23495"/>
                <wp:wrapNone/>
                <wp:docPr id="12" name="Rectangle 12"/>
                <wp:cNvGraphicFramePr/>
                <a:graphic xmlns:a="http://schemas.openxmlformats.org/drawingml/2006/main">
                  <a:graphicData uri="http://schemas.microsoft.com/office/word/2010/wordprocessingShape">
                    <wps:wsp>
                      <wps:cNvSpPr/>
                      <wps:spPr>
                        <a:xfrm>
                          <a:off x="0" y="0"/>
                          <a:ext cx="1456660" cy="414655"/>
                        </a:xfrm>
                        <a:prstGeom prst="rect">
                          <a:avLst/>
                        </a:prstGeom>
                        <a:solidFill>
                          <a:srgbClr val="92D050"/>
                        </a:solidFill>
                        <a:ln w="25400" cap="flat" cmpd="sng" algn="ctr">
                          <a:solidFill>
                            <a:srgbClr val="4F81BD">
                              <a:shade val="50000"/>
                            </a:srgbClr>
                          </a:solidFill>
                          <a:prstDash val="solid"/>
                        </a:ln>
                        <a:effectLst/>
                      </wps:spPr>
                      <wps:txbx>
                        <w:txbxContent>
                          <w:p w:rsidR="000D112E" w:rsidRPr="003F4C0F" w:rsidRDefault="000D112E" w:rsidP="003F4C0F">
                            <w:pPr>
                              <w:jc w:val="center"/>
                              <w:rPr>
                                <w:rFonts w:asciiTheme="minorHAnsi" w:hAnsiTheme="minorHAnsi" w:cstheme="minorHAnsi"/>
                                <w:b/>
                                <w:sz w:val="16"/>
                                <w:szCs w:val="16"/>
                              </w:rPr>
                            </w:pPr>
                            <w:r w:rsidRPr="00FD3FCD">
                              <w:rPr>
                                <w:rFonts w:asciiTheme="minorHAnsi" w:hAnsiTheme="minorHAnsi" w:cstheme="minorHAnsi"/>
                                <w:b/>
                                <w:sz w:val="16"/>
                                <w:szCs w:val="16"/>
                              </w:rPr>
                              <w:t>Other extension providers (NGO, private sector, church)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0" style="position:absolute;margin-left:145.45pt;margin-top:6.05pt;width:114.7pt;height:32.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IKfwIAAA8FAAAOAAAAZHJzL2Uyb0RvYy54bWysVEtv2zAMvg/YfxB0X2wHdtYGdYosQYYB&#10;RRusHXpmZPkB6DVJid39+lGy26bdTsN8kEmRIvV9JHV1PUhBTty6TquSZrOUEq6YrjrVlPTHw+7T&#10;BSXOg6pAaMVL+sQdvV59/HDVmyWf61aLiluCQZRb9qakrfdmmSSOtVyCm2nDFRprbSV4VG2TVBZ6&#10;jC5FMk/TRdJrWxmrGXcOd7ejka5i/LrmzN/VteOeiJLi3XxcbVwPYU1WV7BsLJi2Y9M14B9uIaFT&#10;mPQl1BY8kKPt/gglO2a107WfMS0TXdcd4xEDosnSd2juWzA8YkFynHmhyf2/sOz2tLekq7B2c0oU&#10;SKzRd2QNVCM4wT0kqDduiX73Zm8nzaEY0A61leGPOMgQSX16IZUPnjDczPJisVgg9wxteZYviiIE&#10;TV5PG+v8V64lCUJJLaaPXMLpxvnR9dklJHNadNWuEyIqtjlshCUnwAJfzrdpEWuK0d+4CUX6ks6L&#10;PA0XAWy0WoBHURqE7lRDCYgGO5h5G3O/Oe3Ok+S7i+zLdnRqoeJj6iLFb8I1uUeMb+IEFFtw7Xgk&#10;mqYjQgUwPDbsBDqwPvIcJD8chlimPJwIOwddPWHprB572hm26zD+DTi/B4tNjEhxMP0dLrXQCF9P&#10;EiWttr/+th/8sbfQSkmPQ4HU/DyC5ZSIbwq77jLL8zBFUcmLz3NU7LnlcG5RR7nRWJYMnwDDohj8&#10;vXgWa6vlI87vOmRFEyiGucciTMrGj8OKLwDj63V0w8kx4G/UvWEheGAuMPswPII1UxN5bL9b/TxA&#10;sHzXS6NvOKn0+uh13cVGe+UVixcUnLpYxumFCGN9rkev13ds9RsAAP//AwBQSwMEFAAGAAgAAAAh&#10;AGMekPHgAAAACQEAAA8AAABkcnMvZG93bnJldi54bWxMj8tOwzAQRfdI/IM1SOyonfAoDXEqBK1g&#10;UyQKqlg68ZBExOModprw9wwrWI7u0b1n8vXsOnHEIbSeNCQLBQKp8ralWsP72/biFkSIhqzpPKGG&#10;bwywLk5PcpNZP9ErHvexFlxCITMamhj7TMpQNehMWPgeibNPPzgT+RxqaQczcbnrZKrUjXSmJV5o&#10;TI8PDVZf+9FpeErK3eZx96K2cq4Pz+NHOh02Tuvzs/n+DkTEOf7B8KvP6lCwU+lHskF0GtKVWjHK&#10;QZqAYOA6VZcgSg3L5RXIIpf/Pyh+AAAA//8DAFBLAQItABQABgAIAAAAIQC2gziS/gAAAOEBAAAT&#10;AAAAAAAAAAAAAAAAAAAAAABbQ29udGVudF9UeXBlc10ueG1sUEsBAi0AFAAGAAgAAAAhADj9If/W&#10;AAAAlAEAAAsAAAAAAAAAAAAAAAAALwEAAF9yZWxzLy5yZWxzUEsBAi0AFAAGAAgAAAAhAO1/4gp/&#10;AgAADwUAAA4AAAAAAAAAAAAAAAAALgIAAGRycy9lMm9Eb2MueG1sUEsBAi0AFAAGAAgAAAAhAGMe&#10;kPHgAAAACQEAAA8AAAAAAAAAAAAAAAAA2QQAAGRycy9kb3ducmV2LnhtbFBLBQYAAAAABAAEAPMA&#10;AADmBQAAAAA=&#10;" fillcolor="#92d050" strokecolor="#385d8a" strokeweight="2pt">
                <v:textbox>
                  <w:txbxContent>
                    <w:p w:rsidR="003F4C0F" w:rsidRPr="003F4C0F" w:rsidRDefault="003F4C0F" w:rsidP="003F4C0F">
                      <w:pPr>
                        <w:jc w:val="center"/>
                        <w:rPr>
                          <w:rFonts w:asciiTheme="minorHAnsi" w:hAnsiTheme="minorHAnsi" w:cstheme="minorHAnsi"/>
                          <w:b/>
                          <w:sz w:val="16"/>
                          <w:szCs w:val="16"/>
                        </w:rPr>
                      </w:pPr>
                      <w:r w:rsidRPr="00FD3FCD">
                        <w:rPr>
                          <w:rFonts w:asciiTheme="minorHAnsi" w:hAnsiTheme="minorHAnsi" w:cstheme="minorHAnsi"/>
                          <w:b/>
                          <w:sz w:val="16"/>
                          <w:szCs w:val="16"/>
                        </w:rPr>
                        <w:t>Other extension providers (NGO, pr</w:t>
                      </w:r>
                      <w:r w:rsidRPr="00FD3FCD">
                        <w:rPr>
                          <w:rFonts w:asciiTheme="minorHAnsi" w:hAnsiTheme="minorHAnsi" w:cstheme="minorHAnsi"/>
                          <w:b/>
                          <w:sz w:val="16"/>
                          <w:szCs w:val="16"/>
                        </w:rPr>
                        <w:t>i</w:t>
                      </w:r>
                      <w:r w:rsidRPr="00FD3FCD">
                        <w:rPr>
                          <w:rFonts w:asciiTheme="minorHAnsi" w:hAnsiTheme="minorHAnsi" w:cstheme="minorHAnsi"/>
                          <w:b/>
                          <w:sz w:val="16"/>
                          <w:szCs w:val="16"/>
                        </w:rPr>
                        <w:t>vate sector, church)</w:t>
                      </w:r>
                    </w:p>
                  </w:txbxContent>
                </v:textbox>
              </v:rect>
            </w:pict>
          </mc:Fallback>
        </mc:AlternateContent>
      </w:r>
    </w:p>
    <w:p w:rsidR="00CC7A97" w:rsidRDefault="00CC7A97" w:rsidP="006C7067">
      <w:pPr>
        <w:spacing w:line="276" w:lineRule="auto"/>
        <w:rPr>
          <w:rFonts w:asciiTheme="minorHAnsi" w:hAnsiTheme="minorHAnsi" w:cstheme="minorHAnsi"/>
          <w:sz w:val="20"/>
          <w:szCs w:val="20"/>
        </w:rPr>
      </w:pPr>
    </w:p>
    <w:p w:rsidR="00D557EE" w:rsidRPr="007900EE" w:rsidRDefault="003F4C0F" w:rsidP="006C7067">
      <w:pPr>
        <w:spacing w:line="276" w:lineRule="auto"/>
        <w:rPr>
          <w:rFonts w:asciiTheme="minorHAnsi" w:hAnsiTheme="minorHAnsi" w:cstheme="minorHAnsi"/>
          <w:sz w:val="20"/>
          <w:szCs w:val="20"/>
        </w:rPr>
      </w:pPr>
      <w:r w:rsidRPr="007900EE">
        <w:rPr>
          <w:rFonts w:asciiTheme="minorHAnsi" w:hAnsiTheme="minorHAnsi" w:cstheme="minorHAnsi"/>
          <w:noProof/>
          <w:sz w:val="20"/>
          <w:szCs w:val="20"/>
        </w:rPr>
        <mc:AlternateContent>
          <mc:Choice Requires="wps">
            <w:drawing>
              <wp:anchor distT="0" distB="0" distL="114300" distR="114300" simplePos="0" relativeHeight="251693056" behindDoc="0" locked="0" layoutInCell="1" allowOverlap="1" wp14:anchorId="48A09907" wp14:editId="541B8712">
                <wp:simplePos x="0" y="0"/>
                <wp:positionH relativeFrom="column">
                  <wp:posOffset>1687919</wp:posOffset>
                </wp:positionH>
                <wp:positionV relativeFrom="paragraph">
                  <wp:posOffset>19818</wp:posOffset>
                </wp:positionV>
                <wp:extent cx="0" cy="191386"/>
                <wp:effectExtent l="95250" t="0" r="57150" b="56515"/>
                <wp:wrapNone/>
                <wp:docPr id="8" name="Straight Arrow Connector 8"/>
                <wp:cNvGraphicFramePr/>
                <a:graphic xmlns:a="http://schemas.openxmlformats.org/drawingml/2006/main">
                  <a:graphicData uri="http://schemas.microsoft.com/office/word/2010/wordprocessingShape">
                    <wps:wsp>
                      <wps:cNvCnPr/>
                      <wps:spPr>
                        <a:xfrm>
                          <a:off x="0" y="0"/>
                          <a:ext cx="0" cy="191386"/>
                        </a:xfrm>
                        <a:prstGeom prst="straightConnector1">
                          <a:avLst/>
                        </a:prstGeom>
                        <a:noFill/>
                        <a:ln w="9525" cap="flat" cmpd="sng" algn="ctr">
                          <a:solidFill>
                            <a:srgbClr val="00B05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132.9pt;margin-top:1.55pt;width:0;height:15.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82zwEAAIkDAAAOAAAAZHJzL2Uyb0RvYy54bWysU02P0zAQvSPxHyzfadKirrpR09XSslwQ&#10;VFr4AVPHTiz5S2PTtP+esRPKAje0F8cz9ryZ9/yyfbhYw84So/au5ctFzZl0wnfa9S3//u3p3Yaz&#10;mMB1YLyTLb/KyB92b99sx9DIlR+86SQyAnGxGUPLh5RCU1VRDNJCXPggHR0qjxYShdhXHcJI6NZU&#10;q7q+q0aPXUAvZIyUPUyHfFfwlZIifVUqysRMy2m2VFYs6ymv1W4LTY8QBi3mMeA/prCgHTW9QR0g&#10;AfuB+h8oqwX66FVaCG8rr5QWsnAgNsv6LzbPAwRZuJA4Mdxkiq8HK76cj8h013J6KAeWnug5Ieh+&#10;SOwR0Y9s750jGT2yTVZrDLGhor074hzFcMRM/aLQ5i+RYpei8PWmsLwkJqakoOzyfvl+c5fhqt91&#10;AWP6JL1ledPyOI9x678sAsP5c0xT4a+C3NT5J20M5aExjo0tv1+v1pwJIE8pA4m2NhDL6HrOwPRk&#10;VpGwIEZvdJerc3HE/rQ3yM6QDVN/qNfFIzTmH9dy6wPEYbpXjiYrJdDmo+tYugaSErKCM03jMr4s&#10;npwpZC0n9fLu5LtrEbXKEb13UWf2ZjbUy5j2L/+g3U8AAAD//wMAUEsDBBQABgAIAAAAIQC2WXPW&#10;2gAAAAgBAAAPAAAAZHJzL2Rvd25yZXYueG1sTI9BbsIwEEX3lXoHa5C6Kw6JCiiNgyqqHqCEDbsh&#10;HpyU2A6xCeH2naqLdvn0R/+/KTaT7cRIQ2i9U7CYJyDI1V63zijYVx/PaxAhotPYeUcK7hRgUz4+&#10;FJhrf3OfNO6iEVziQo4Kmhj7XMpQN2QxzH1PjrOTHyxGxsFIPeCNy20n0yRZSout44UGe9o2VJ93&#10;V6ugGk9Wmy+z2t8vh0u2fm/xUG2VeppNb68gIk3x7xh+9FkdSnY6+qvTQXQK0uULq0cF2QIE5798&#10;ZM5SkGUh/z9QfgMAAP//AwBQSwECLQAUAAYACAAAACEAtoM4kv4AAADhAQAAEwAAAAAAAAAAAAAA&#10;AAAAAAAAW0NvbnRlbnRfVHlwZXNdLnhtbFBLAQItABQABgAIAAAAIQA4/SH/1gAAAJQBAAALAAAA&#10;AAAAAAAAAAAAAC8BAABfcmVscy8ucmVsc1BLAQItABQABgAIAAAAIQClOk82zwEAAIkDAAAOAAAA&#10;AAAAAAAAAAAAAC4CAABkcnMvZTJvRG9jLnhtbFBLAQItABQABgAIAAAAIQC2WXPW2gAAAAgBAAAP&#10;AAAAAAAAAAAAAAAAACkEAABkcnMvZG93bnJldi54bWxQSwUGAAAAAAQABADzAAAAMAUAAAAA&#10;" strokecolor="#00b050">
                <v:stroke endarrow="open"/>
              </v:shape>
            </w:pict>
          </mc:Fallback>
        </mc:AlternateContent>
      </w:r>
    </w:p>
    <w:p w:rsidR="00D557EE" w:rsidRPr="007900EE" w:rsidRDefault="003F4C0F" w:rsidP="006C7067">
      <w:pPr>
        <w:spacing w:line="276" w:lineRule="auto"/>
        <w:rPr>
          <w:rFonts w:asciiTheme="minorHAnsi" w:hAnsiTheme="minorHAnsi" w:cstheme="minorHAnsi"/>
          <w:sz w:val="20"/>
          <w:szCs w:val="20"/>
        </w:rPr>
      </w:pPr>
      <w:r w:rsidRPr="007900EE">
        <w:rPr>
          <w:rFonts w:asciiTheme="minorHAnsi" w:hAnsiTheme="minorHAnsi" w:cstheme="minorHAnsi"/>
          <w:noProof/>
          <w:sz w:val="20"/>
          <w:szCs w:val="20"/>
        </w:rPr>
        <mc:AlternateContent>
          <mc:Choice Requires="wps">
            <w:drawing>
              <wp:anchor distT="0" distB="0" distL="114300" distR="114300" simplePos="0" relativeHeight="251685888" behindDoc="0" locked="0" layoutInCell="1" allowOverlap="1" wp14:anchorId="3F199C19" wp14:editId="54864DC3">
                <wp:simplePos x="0" y="0"/>
                <wp:positionH relativeFrom="column">
                  <wp:posOffset>1030649</wp:posOffset>
                </wp:positionH>
                <wp:positionV relativeFrom="paragraph">
                  <wp:posOffset>31927</wp:posOffset>
                </wp:positionV>
                <wp:extent cx="1139825" cy="304800"/>
                <wp:effectExtent l="0" t="0" r="22225" b="19050"/>
                <wp:wrapNone/>
                <wp:docPr id="4" name="Rectangle 4"/>
                <wp:cNvGraphicFramePr/>
                <a:graphic xmlns:a="http://schemas.openxmlformats.org/drawingml/2006/main">
                  <a:graphicData uri="http://schemas.microsoft.com/office/word/2010/wordprocessingShape">
                    <wps:wsp>
                      <wps:cNvSpPr/>
                      <wps:spPr>
                        <a:xfrm>
                          <a:off x="0" y="0"/>
                          <a:ext cx="1139825" cy="304800"/>
                        </a:xfrm>
                        <a:prstGeom prst="rect">
                          <a:avLst/>
                        </a:prstGeom>
                        <a:solidFill>
                          <a:srgbClr val="92D050"/>
                        </a:solidFill>
                        <a:ln w="25400" cap="flat" cmpd="sng" algn="ctr">
                          <a:solidFill>
                            <a:srgbClr val="4F81BD">
                              <a:shade val="50000"/>
                            </a:srgbClr>
                          </a:solidFill>
                          <a:prstDash val="solid"/>
                        </a:ln>
                        <a:effectLst/>
                      </wps:spPr>
                      <wps:txbx>
                        <w:txbxContent>
                          <w:p w:rsidR="000D112E" w:rsidRPr="00B91DDB" w:rsidRDefault="000D112E" w:rsidP="00D557EE">
                            <w:pPr>
                              <w:jc w:val="center"/>
                              <w:rPr>
                                <w:rFonts w:asciiTheme="minorHAnsi" w:hAnsiTheme="minorHAnsi" w:cstheme="minorHAnsi"/>
                                <w:b/>
                                <w:sz w:val="20"/>
                                <w:szCs w:val="20"/>
                              </w:rPr>
                            </w:pPr>
                            <w:r w:rsidRPr="00B91DDB">
                              <w:rPr>
                                <w:rFonts w:asciiTheme="minorHAnsi" w:hAnsiTheme="minorHAnsi" w:cstheme="minorHAnsi"/>
                                <w:b/>
                                <w:sz w:val="20"/>
                                <w:szCs w:val="20"/>
                              </w:rPr>
                              <w:t>Farmers’ Groups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1" style="position:absolute;margin-left:81.15pt;margin-top:2.5pt;width:89.75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mCgQIAAA0FAAAOAAAAZHJzL2Uyb0RvYy54bWysVE1v2zAMvQ/YfxB0X22nzpYGdYqsQYYB&#10;xVqsHXpmZMk2oK9JSuzu14+SnTbtdhrmg0yKFKn3SOryalCSHLjzndEVLc5ySrhmpu50U9EfD9sP&#10;C0p8AF2DNJpX9Il7erV6/+6yt0s+M62RNXcEg2i/7G1F2xDsMss8a7kCf2Ys12gUxikIqLomqx30&#10;GF3JbJbnH7PeuNo6w7j3uLsZjXSV4gvBWbgVwvNAZEXxbiGtLq27uGarS1g2Dmzbseka8A+3UNBp&#10;TPocagMByN51f4RSHXPGGxHOmFGZEaJjPGFANEX+Bs19C5YnLEiOt880+f8Xln073DnS1RUtKdGg&#10;sETfkTTQjeSkjPT01i/R697euUnzKEasg3Aq/hEFGRKlT8+U8iEQhptFcX6xmM0pYWg7z8tFnjjP&#10;Xk5b58MXbhSJQkUdZk9MwuHGB8yIrkeXmMwb2dXbTsqkuGZ3LR05AJb3YrbJ58for9ykJn1FZ/MS&#10;kxMG2GZCQkBRWQTudUMJyAb7lwWXcr867U+TlNtF8XkzOrVQ8zH1PMcvkoWXndxH+fSyEcUGfDse&#10;SSmmI1JHMDy16wQ6sj7yHKUw7IZUpPmxIjtTP2HhnBk72lu27TD+DfhwBw5bGJHiWIZbXIQ0CN9M&#10;EiWtcb/+th/9sbPQSkmPI4HU/NyD45TIrxp77qIoyzhDSSnnn2aouFPL7tSi9+raYFkKfAAsS2L0&#10;D/IoCmfUI07vOmZFE2iGucciTMp1GEcV55/x9Tq54dxYCDf63rIYPDIXmX0YHsHZqYkCtt83cxwf&#10;WL7ppdE3ntRmvQ9GdKnRItMjr1i8qODMpTJO70Mc6lM9eb28YqvfAAAA//8DAFBLAwQUAAYACAAA&#10;ACEAux4mbN0AAAAIAQAADwAAAGRycy9kb3ducmV2LnhtbEyPQUvEMBSE74L/ITzBm5u01UVq00V0&#10;F72s4CqLx7R5tsXmpTTptv57nyc9DjPMfFNsFteLE46h86QhWSkQSLW3HTUa3t92V7cgQjRkTe8J&#10;NXxjgE15flaY3PqZXvF0iI3gEgq50dDGOORShrpFZ8LKD0jsffrRmchybKQdzczlrpepUmvpTEe8&#10;0JoBH1qsvw6T0/CUVPvt4/5F7eTSHJ+nj3Q+bp3WlxfL/R2IiEv8C8MvPqNDyUyVn8gG0bNepxlH&#10;NdzwJfaz64SvVKwzBbIs5P8D5Q8AAAD//wMAUEsBAi0AFAAGAAgAAAAhALaDOJL+AAAA4QEAABMA&#10;AAAAAAAAAAAAAAAAAAAAAFtDb250ZW50X1R5cGVzXS54bWxQSwECLQAUAAYACAAAACEAOP0h/9YA&#10;AACUAQAACwAAAAAAAAAAAAAAAAAvAQAAX3JlbHMvLnJlbHNQSwECLQAUAAYACAAAACEAymV5goEC&#10;AAANBQAADgAAAAAAAAAAAAAAAAAuAgAAZHJzL2Uyb0RvYy54bWxQSwECLQAUAAYACAAAACEAux4m&#10;bN0AAAAIAQAADwAAAAAAAAAAAAAAAADbBAAAZHJzL2Rvd25yZXYueG1sUEsFBgAAAAAEAAQA8wAA&#10;AOUFAAAAAA==&#10;" fillcolor="#92d050" strokecolor="#385d8a" strokeweight="2pt">
                <v:textbox>
                  <w:txbxContent>
                    <w:p w:rsidR="003F4C0F" w:rsidRPr="00B91DDB" w:rsidRDefault="003F4C0F" w:rsidP="00D557EE">
                      <w:pPr>
                        <w:jc w:val="center"/>
                        <w:rPr>
                          <w:rFonts w:asciiTheme="minorHAnsi" w:hAnsiTheme="minorHAnsi" w:cstheme="minorHAnsi"/>
                          <w:b/>
                          <w:sz w:val="20"/>
                          <w:szCs w:val="20"/>
                        </w:rPr>
                      </w:pPr>
                      <w:r w:rsidRPr="00B91DDB">
                        <w:rPr>
                          <w:rFonts w:asciiTheme="minorHAnsi" w:hAnsiTheme="minorHAnsi" w:cstheme="minorHAnsi"/>
                          <w:b/>
                          <w:sz w:val="20"/>
                          <w:szCs w:val="20"/>
                        </w:rPr>
                        <w:t>Farmers’ Groups</w:t>
                      </w:r>
                    </w:p>
                  </w:txbxContent>
                </v:textbox>
              </v:rect>
            </w:pict>
          </mc:Fallback>
        </mc:AlternateContent>
      </w:r>
    </w:p>
    <w:p w:rsidR="003F4C0F" w:rsidRDefault="003F4C0F" w:rsidP="006C7067">
      <w:pPr>
        <w:spacing w:line="276" w:lineRule="auto"/>
        <w:rPr>
          <w:rFonts w:asciiTheme="minorHAnsi" w:hAnsiTheme="minorHAnsi" w:cstheme="minorHAnsi"/>
          <w:sz w:val="20"/>
          <w:szCs w:val="20"/>
        </w:rPr>
      </w:pPr>
    </w:p>
    <w:p w:rsidR="00D557EE" w:rsidRPr="007900EE" w:rsidRDefault="00F11408" w:rsidP="006C7067">
      <w:pPr>
        <w:spacing w:line="276" w:lineRule="auto"/>
        <w:rPr>
          <w:rFonts w:asciiTheme="minorHAnsi" w:hAnsiTheme="minorHAnsi" w:cstheme="minorHAnsi"/>
          <w:sz w:val="20"/>
          <w:szCs w:val="20"/>
        </w:rPr>
      </w:pPr>
      <w:r w:rsidRPr="007900EE">
        <w:rPr>
          <w:rFonts w:asciiTheme="minorHAnsi" w:hAnsiTheme="minorHAnsi" w:cstheme="minorHAnsi"/>
          <w:sz w:val="20"/>
          <w:szCs w:val="20"/>
        </w:rPr>
        <w:t xml:space="preserve">Source: Authors; 1988 and 1993 decrees on SNV creation. </w:t>
      </w:r>
    </w:p>
    <w:p w:rsidR="00F53DF5" w:rsidRPr="007900EE" w:rsidRDefault="00F53DF5" w:rsidP="00F53DF5">
      <w:pPr>
        <w:rPr>
          <w:rFonts w:asciiTheme="minorHAnsi" w:hAnsiTheme="minorHAnsi" w:cstheme="minorHAnsi"/>
          <w:sz w:val="20"/>
          <w:szCs w:val="20"/>
          <w:lang w:bidi="en-US"/>
        </w:rPr>
      </w:pPr>
      <w:r w:rsidRPr="007900EE">
        <w:rPr>
          <w:rFonts w:asciiTheme="minorHAnsi" w:hAnsiTheme="minorHAnsi" w:cstheme="minorHAnsi"/>
          <w:sz w:val="20"/>
          <w:szCs w:val="20"/>
        </w:rPr>
        <w:lastRenderedPageBreak/>
        <w:t xml:space="preserve">The current extension system in DRC is characterized by a defunct public extension system, with an extensive field staff still in the payroll, and </w:t>
      </w:r>
      <w:r w:rsidRPr="007900EE">
        <w:rPr>
          <w:rFonts w:asciiTheme="minorHAnsi" w:hAnsiTheme="minorHAnsi" w:cstheme="minorHAnsi"/>
          <w:sz w:val="20"/>
          <w:szCs w:val="20"/>
          <w:lang w:bidi="en-US"/>
        </w:rPr>
        <w:t>numerous NGOs, church-based organizations or pr</w:t>
      </w:r>
      <w:r w:rsidRPr="007900EE">
        <w:rPr>
          <w:rFonts w:asciiTheme="minorHAnsi" w:hAnsiTheme="minorHAnsi" w:cstheme="minorHAnsi"/>
          <w:sz w:val="20"/>
          <w:szCs w:val="20"/>
          <w:lang w:bidi="en-US"/>
        </w:rPr>
        <w:t>o</w:t>
      </w:r>
      <w:r w:rsidRPr="007900EE">
        <w:rPr>
          <w:rFonts w:asciiTheme="minorHAnsi" w:hAnsiTheme="minorHAnsi" w:cstheme="minorHAnsi"/>
          <w:sz w:val="20"/>
          <w:szCs w:val="20"/>
          <w:lang w:bidi="en-US"/>
        </w:rPr>
        <w:t xml:space="preserve">ducer organizations that are trying to fill </w:t>
      </w:r>
      <w:r w:rsidR="008828E3">
        <w:rPr>
          <w:rFonts w:asciiTheme="minorHAnsi" w:hAnsiTheme="minorHAnsi" w:cstheme="minorHAnsi"/>
          <w:sz w:val="20"/>
          <w:szCs w:val="20"/>
          <w:lang w:bidi="en-US"/>
        </w:rPr>
        <w:t xml:space="preserve">in </w:t>
      </w:r>
      <w:r w:rsidRPr="007900EE">
        <w:rPr>
          <w:rFonts w:asciiTheme="minorHAnsi" w:hAnsiTheme="minorHAnsi" w:cstheme="minorHAnsi"/>
          <w:sz w:val="20"/>
          <w:szCs w:val="20"/>
          <w:lang w:bidi="en-US"/>
        </w:rPr>
        <w:t xml:space="preserve">the gaps mostly from ad-hoc and project-based funding. Government extension agents and supervisors are often directly hired by these NGOs, church-based organizations or producer organizations for their extension work. </w:t>
      </w:r>
    </w:p>
    <w:p w:rsidR="00703C79" w:rsidRPr="007900EE" w:rsidRDefault="00703C79" w:rsidP="00F53DF5">
      <w:pPr>
        <w:rPr>
          <w:rFonts w:asciiTheme="minorHAnsi" w:hAnsiTheme="minorHAnsi" w:cstheme="minorHAnsi"/>
          <w:sz w:val="20"/>
          <w:szCs w:val="20"/>
          <w:lang w:bidi="en-US"/>
        </w:rPr>
      </w:pPr>
    </w:p>
    <w:p w:rsidR="00B22A45" w:rsidRPr="007900EE" w:rsidRDefault="00A941EE" w:rsidP="00B22A45">
      <w:pPr>
        <w:spacing w:after="120"/>
        <w:rPr>
          <w:rFonts w:asciiTheme="minorHAnsi" w:hAnsiTheme="minorHAnsi" w:cstheme="minorHAnsi"/>
          <w:sz w:val="20"/>
          <w:szCs w:val="20"/>
        </w:rPr>
      </w:pPr>
      <w:r>
        <w:rPr>
          <w:rFonts w:asciiTheme="minorHAnsi" w:hAnsiTheme="minorHAnsi" w:cstheme="minorHAnsi"/>
          <w:sz w:val="20"/>
          <w:szCs w:val="20"/>
        </w:rPr>
        <w:t>A</w:t>
      </w:r>
      <w:r w:rsidR="008828E3" w:rsidRPr="007900EE">
        <w:rPr>
          <w:rFonts w:asciiTheme="minorHAnsi" w:hAnsiTheme="minorHAnsi" w:cstheme="minorHAnsi"/>
          <w:sz w:val="20"/>
          <w:szCs w:val="20"/>
        </w:rPr>
        <w:t xml:space="preserve"> </w:t>
      </w:r>
      <w:r w:rsidR="00703C79" w:rsidRPr="007900EE">
        <w:rPr>
          <w:rFonts w:asciiTheme="minorHAnsi" w:hAnsiTheme="minorHAnsi" w:cstheme="minorHAnsi"/>
          <w:sz w:val="20"/>
          <w:szCs w:val="20"/>
        </w:rPr>
        <w:t>recent IFPRI survey</w:t>
      </w:r>
      <w:r>
        <w:rPr>
          <w:rFonts w:asciiTheme="minorHAnsi" w:hAnsiTheme="minorHAnsi" w:cstheme="minorHAnsi"/>
          <w:sz w:val="20"/>
          <w:szCs w:val="20"/>
        </w:rPr>
        <w:t xml:space="preserve"> reports that</w:t>
      </w:r>
      <w:r w:rsidRPr="007900EE">
        <w:rPr>
          <w:rFonts w:asciiTheme="minorHAnsi" w:hAnsiTheme="minorHAnsi" w:cstheme="minorHAnsi"/>
          <w:sz w:val="20"/>
          <w:szCs w:val="20"/>
        </w:rPr>
        <w:t xml:space="preserve"> </w:t>
      </w:r>
      <w:r w:rsidR="00CD1FB7">
        <w:rPr>
          <w:rFonts w:asciiTheme="minorHAnsi" w:hAnsiTheme="minorHAnsi" w:cstheme="minorHAnsi"/>
          <w:sz w:val="20"/>
          <w:szCs w:val="20"/>
        </w:rPr>
        <w:t xml:space="preserve">59 percent </w:t>
      </w:r>
      <w:r w:rsidR="00B22A45" w:rsidRPr="007900EE">
        <w:rPr>
          <w:rFonts w:asciiTheme="minorHAnsi" w:hAnsiTheme="minorHAnsi" w:cstheme="minorHAnsi"/>
          <w:sz w:val="20"/>
          <w:szCs w:val="20"/>
        </w:rPr>
        <w:t xml:space="preserve">of the </w:t>
      </w:r>
      <w:r w:rsidR="008828E3">
        <w:rPr>
          <w:rFonts w:asciiTheme="minorHAnsi" w:hAnsiTheme="minorHAnsi" w:cstheme="minorHAnsi"/>
          <w:sz w:val="20"/>
          <w:szCs w:val="20"/>
        </w:rPr>
        <w:t>surveyed</w:t>
      </w:r>
      <w:r w:rsidR="008828E3" w:rsidRPr="007900EE">
        <w:rPr>
          <w:rFonts w:asciiTheme="minorHAnsi" w:hAnsiTheme="minorHAnsi" w:cstheme="minorHAnsi"/>
          <w:sz w:val="20"/>
          <w:szCs w:val="20"/>
        </w:rPr>
        <w:t xml:space="preserve"> </w:t>
      </w:r>
      <w:r w:rsidR="00B22A45" w:rsidRPr="007900EE">
        <w:rPr>
          <w:rFonts w:asciiTheme="minorHAnsi" w:hAnsiTheme="minorHAnsi" w:cstheme="minorHAnsi"/>
          <w:sz w:val="20"/>
          <w:szCs w:val="20"/>
        </w:rPr>
        <w:t>e</w:t>
      </w:r>
      <w:r w:rsidR="00B22A45" w:rsidRPr="007900EE">
        <w:rPr>
          <w:rFonts w:asciiTheme="minorHAnsi" w:hAnsiTheme="minorHAnsi" w:cstheme="minorHAnsi"/>
          <w:sz w:val="20"/>
          <w:szCs w:val="20"/>
        </w:rPr>
        <w:t>x</w:t>
      </w:r>
      <w:r w:rsidR="00B22A45" w:rsidRPr="007900EE">
        <w:rPr>
          <w:rFonts w:asciiTheme="minorHAnsi" w:hAnsiTheme="minorHAnsi" w:cstheme="minorHAnsi"/>
          <w:sz w:val="20"/>
          <w:szCs w:val="20"/>
        </w:rPr>
        <w:t>tension organizations are government agencies (</w:t>
      </w:r>
      <w:r w:rsidR="00CD1FB7">
        <w:rPr>
          <w:rFonts w:asciiTheme="minorHAnsi" w:hAnsiTheme="minorHAnsi" w:cstheme="minorHAnsi"/>
          <w:sz w:val="20"/>
          <w:szCs w:val="20"/>
        </w:rPr>
        <w:t xml:space="preserve">different locations of </w:t>
      </w:r>
      <w:r w:rsidR="00B22A45" w:rsidRPr="007900EE">
        <w:rPr>
          <w:rFonts w:asciiTheme="minorHAnsi" w:hAnsiTheme="minorHAnsi" w:cstheme="minorHAnsi"/>
          <w:sz w:val="20"/>
          <w:szCs w:val="20"/>
        </w:rPr>
        <w:t>MINAGRI or MINRD)</w:t>
      </w:r>
      <w:r w:rsidR="008828E3">
        <w:rPr>
          <w:rFonts w:asciiTheme="minorHAnsi" w:hAnsiTheme="minorHAnsi" w:cstheme="minorHAnsi"/>
          <w:sz w:val="20"/>
          <w:szCs w:val="20"/>
        </w:rPr>
        <w:t xml:space="preserve"> against</w:t>
      </w:r>
      <w:r w:rsidR="00CD1FB7">
        <w:rPr>
          <w:rFonts w:asciiTheme="minorHAnsi" w:hAnsiTheme="minorHAnsi" w:cstheme="minorHAnsi"/>
          <w:sz w:val="20"/>
          <w:szCs w:val="20"/>
        </w:rPr>
        <w:t xml:space="preserve"> 4</w:t>
      </w:r>
      <w:r w:rsidR="00456456">
        <w:rPr>
          <w:rFonts w:asciiTheme="minorHAnsi" w:hAnsiTheme="minorHAnsi" w:cstheme="minorHAnsi"/>
          <w:sz w:val="20"/>
          <w:szCs w:val="20"/>
        </w:rPr>
        <w:t>1</w:t>
      </w:r>
      <w:r w:rsidR="00CD1FB7">
        <w:rPr>
          <w:rFonts w:asciiTheme="minorHAnsi" w:hAnsiTheme="minorHAnsi" w:cstheme="minorHAnsi"/>
          <w:sz w:val="20"/>
          <w:szCs w:val="20"/>
        </w:rPr>
        <w:t xml:space="preserve"> percent non-government-based organizations (</w:t>
      </w:r>
      <w:r w:rsidR="00B22A45" w:rsidRPr="007900EE">
        <w:rPr>
          <w:rFonts w:asciiTheme="minorHAnsi" w:hAnsiTheme="minorHAnsi" w:cstheme="minorHAnsi"/>
          <w:sz w:val="20"/>
          <w:szCs w:val="20"/>
        </w:rPr>
        <w:t>one third are NGOs; private sector and producer association represent about 6 percent each; church-based organ</w:t>
      </w:r>
      <w:r w:rsidR="00B22A45" w:rsidRPr="007900EE">
        <w:rPr>
          <w:rFonts w:asciiTheme="minorHAnsi" w:hAnsiTheme="minorHAnsi" w:cstheme="minorHAnsi"/>
          <w:sz w:val="20"/>
          <w:szCs w:val="20"/>
        </w:rPr>
        <w:t>i</w:t>
      </w:r>
      <w:r w:rsidR="00B22A45" w:rsidRPr="007900EE">
        <w:rPr>
          <w:rFonts w:asciiTheme="minorHAnsi" w:hAnsiTheme="minorHAnsi" w:cstheme="minorHAnsi"/>
          <w:sz w:val="20"/>
          <w:szCs w:val="20"/>
        </w:rPr>
        <w:t>zations account for about 3 percent</w:t>
      </w:r>
      <w:r w:rsidR="00CD1FB7">
        <w:rPr>
          <w:rFonts w:asciiTheme="minorHAnsi" w:hAnsiTheme="minorHAnsi" w:cstheme="minorHAnsi"/>
          <w:sz w:val="20"/>
          <w:szCs w:val="20"/>
        </w:rPr>
        <w:t>)</w:t>
      </w:r>
      <w:r w:rsidR="00B51EF7" w:rsidRPr="007900EE">
        <w:rPr>
          <w:rFonts w:asciiTheme="minorHAnsi" w:hAnsiTheme="minorHAnsi" w:cstheme="minorHAnsi"/>
          <w:sz w:val="20"/>
          <w:szCs w:val="20"/>
        </w:rPr>
        <w:t xml:space="preserve"> (Table 1)</w:t>
      </w:r>
      <w:r w:rsidR="00703C79" w:rsidRPr="007900EE">
        <w:rPr>
          <w:rFonts w:asciiTheme="minorHAnsi" w:hAnsiTheme="minorHAnsi" w:cstheme="minorHAnsi"/>
          <w:sz w:val="20"/>
          <w:szCs w:val="20"/>
        </w:rPr>
        <w:t xml:space="preserve">. This indicates that coverage of non-government organizations is still limited and the government’s agents are still the dominant source of extension services in the rural areas in </w:t>
      </w:r>
      <w:r w:rsidR="00CD1FB7">
        <w:rPr>
          <w:rFonts w:asciiTheme="minorHAnsi" w:hAnsiTheme="minorHAnsi" w:cstheme="minorHAnsi"/>
          <w:sz w:val="20"/>
          <w:szCs w:val="20"/>
        </w:rPr>
        <w:t xml:space="preserve">various territories and sectors in </w:t>
      </w:r>
      <w:r w:rsidR="00703C79" w:rsidRPr="007900EE">
        <w:rPr>
          <w:rFonts w:asciiTheme="minorHAnsi" w:hAnsiTheme="minorHAnsi" w:cstheme="minorHAnsi"/>
          <w:sz w:val="20"/>
          <w:szCs w:val="20"/>
        </w:rPr>
        <w:t>wes</w:t>
      </w:r>
      <w:r w:rsidR="00703C79" w:rsidRPr="007900EE">
        <w:rPr>
          <w:rFonts w:asciiTheme="minorHAnsi" w:hAnsiTheme="minorHAnsi" w:cstheme="minorHAnsi"/>
          <w:sz w:val="20"/>
          <w:szCs w:val="20"/>
        </w:rPr>
        <w:t>t</w:t>
      </w:r>
      <w:r w:rsidR="00703C79" w:rsidRPr="007900EE">
        <w:rPr>
          <w:rFonts w:asciiTheme="minorHAnsi" w:hAnsiTheme="minorHAnsi" w:cstheme="minorHAnsi"/>
          <w:sz w:val="20"/>
          <w:szCs w:val="20"/>
        </w:rPr>
        <w:t>ern DRC</w:t>
      </w:r>
      <w:r w:rsidR="00B22A45" w:rsidRPr="007900EE">
        <w:rPr>
          <w:rFonts w:asciiTheme="minorHAnsi" w:hAnsiTheme="minorHAnsi" w:cstheme="minorHAnsi"/>
          <w:sz w:val="20"/>
          <w:szCs w:val="20"/>
        </w:rPr>
        <w:t xml:space="preserve">. </w:t>
      </w:r>
    </w:p>
    <w:p w:rsidR="00B22A45" w:rsidRPr="007900EE" w:rsidRDefault="00703C79" w:rsidP="000C5477">
      <w:pPr>
        <w:rPr>
          <w:rFonts w:asciiTheme="minorHAnsi" w:hAnsiTheme="minorHAnsi" w:cstheme="minorHAnsi"/>
          <w:b/>
          <w:bCs/>
          <w:caps/>
          <w:sz w:val="20"/>
          <w:szCs w:val="20"/>
        </w:rPr>
      </w:pPr>
      <w:r w:rsidRPr="007900EE">
        <w:rPr>
          <w:rFonts w:asciiTheme="minorHAnsi" w:hAnsiTheme="minorHAnsi" w:cstheme="minorHAnsi"/>
          <w:b/>
          <w:bCs/>
          <w:caps/>
          <w:sz w:val="20"/>
          <w:szCs w:val="20"/>
        </w:rPr>
        <w:t>Table 1</w:t>
      </w:r>
      <w:r w:rsidR="00B22A45" w:rsidRPr="007900EE">
        <w:rPr>
          <w:rFonts w:asciiTheme="minorHAnsi" w:hAnsiTheme="minorHAnsi" w:cstheme="minorHAnsi"/>
          <w:b/>
          <w:bCs/>
          <w:caps/>
          <w:sz w:val="20"/>
          <w:szCs w:val="20"/>
        </w:rPr>
        <w:t xml:space="preserve">. Distribution of sample organizations and agents </w:t>
      </w:r>
      <w:r w:rsidRPr="007900EE">
        <w:rPr>
          <w:rFonts w:asciiTheme="minorHAnsi" w:hAnsiTheme="minorHAnsi" w:cstheme="minorHAnsi"/>
          <w:b/>
          <w:bCs/>
          <w:caps/>
          <w:sz w:val="20"/>
          <w:szCs w:val="20"/>
        </w:rPr>
        <w:t>interviewed</w:t>
      </w:r>
      <w:r w:rsidR="00B22A45" w:rsidRPr="007900EE">
        <w:rPr>
          <w:rFonts w:asciiTheme="minorHAnsi" w:hAnsiTheme="minorHAnsi" w:cstheme="minorHAnsi"/>
          <w:b/>
          <w:bCs/>
          <w:caps/>
          <w:sz w:val="20"/>
          <w:szCs w:val="20"/>
        </w:rPr>
        <w:t>.</w:t>
      </w:r>
    </w:p>
    <w:tbl>
      <w:tblPr>
        <w:tblStyle w:val="LightShading-Accent3"/>
        <w:tblW w:w="5474" w:type="dxa"/>
        <w:tblLook w:val="04A0" w:firstRow="1" w:lastRow="0" w:firstColumn="1" w:lastColumn="0" w:noHBand="0" w:noVBand="1"/>
      </w:tblPr>
      <w:tblGrid>
        <w:gridCol w:w="2178"/>
        <w:gridCol w:w="990"/>
        <w:gridCol w:w="866"/>
        <w:gridCol w:w="236"/>
        <w:gridCol w:w="574"/>
        <w:gridCol w:w="630"/>
      </w:tblGrid>
      <w:tr w:rsidR="00B22A45" w:rsidRPr="007900EE" w:rsidTr="00DF3F86">
        <w:trPr>
          <w:cnfStyle w:val="100000000000" w:firstRow="1" w:lastRow="0" w:firstColumn="0" w:lastColumn="0" w:oddVBand="0" w:evenVBand="0" w:oddHBand="0"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2178" w:type="dxa"/>
            <w:vMerge w:val="restart"/>
            <w:noWrap/>
            <w:hideMark/>
          </w:tcPr>
          <w:p w:rsidR="00B22A45" w:rsidRPr="007900EE" w:rsidRDefault="00B22A45" w:rsidP="000C5477">
            <w:pPr>
              <w:rPr>
                <w:rFonts w:asciiTheme="minorHAnsi" w:hAnsiTheme="minorHAnsi" w:cstheme="minorHAnsi"/>
                <w:color w:val="000000"/>
                <w:sz w:val="18"/>
                <w:szCs w:val="18"/>
              </w:rPr>
            </w:pPr>
            <w:r w:rsidRPr="007900EE">
              <w:rPr>
                <w:rFonts w:asciiTheme="minorHAnsi" w:hAnsiTheme="minorHAnsi" w:cstheme="minorHAnsi"/>
                <w:color w:val="000000"/>
                <w:sz w:val="18"/>
                <w:szCs w:val="18"/>
              </w:rPr>
              <w:t>Type of organization</w:t>
            </w:r>
          </w:p>
        </w:tc>
        <w:tc>
          <w:tcPr>
            <w:tcW w:w="1856" w:type="dxa"/>
            <w:gridSpan w:val="2"/>
            <w:noWrap/>
            <w:hideMark/>
          </w:tcPr>
          <w:p w:rsidR="00B22A45" w:rsidRPr="007900EE" w:rsidRDefault="00DF3F86" w:rsidP="000C54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Agri. e</w:t>
            </w:r>
            <w:r w:rsidR="00B22A45" w:rsidRPr="007900EE">
              <w:rPr>
                <w:rFonts w:asciiTheme="minorHAnsi" w:hAnsiTheme="minorHAnsi" w:cstheme="minorHAnsi"/>
                <w:color w:val="000000"/>
                <w:sz w:val="18"/>
                <w:szCs w:val="18"/>
              </w:rPr>
              <w:t>xtension o</w:t>
            </w:r>
            <w:r w:rsidR="00B22A45" w:rsidRPr="007900EE">
              <w:rPr>
                <w:rFonts w:asciiTheme="minorHAnsi" w:hAnsiTheme="minorHAnsi" w:cstheme="minorHAnsi"/>
                <w:color w:val="000000"/>
                <w:sz w:val="18"/>
                <w:szCs w:val="18"/>
              </w:rPr>
              <w:t>r</w:t>
            </w:r>
            <w:r w:rsidR="00B22A45" w:rsidRPr="007900EE">
              <w:rPr>
                <w:rFonts w:asciiTheme="minorHAnsi" w:hAnsiTheme="minorHAnsi" w:cstheme="minorHAnsi"/>
                <w:color w:val="000000"/>
                <w:sz w:val="18"/>
                <w:szCs w:val="18"/>
              </w:rPr>
              <w:t>ganization</w:t>
            </w:r>
            <w:r>
              <w:rPr>
                <w:rFonts w:asciiTheme="minorHAnsi" w:hAnsiTheme="minorHAnsi" w:cstheme="minorHAnsi"/>
                <w:color w:val="000000"/>
                <w:sz w:val="18"/>
                <w:szCs w:val="18"/>
              </w:rPr>
              <w:t>s (AEO)</w:t>
            </w:r>
          </w:p>
        </w:tc>
        <w:tc>
          <w:tcPr>
            <w:tcW w:w="1440" w:type="dxa"/>
            <w:gridSpan w:val="3"/>
            <w:noWrap/>
            <w:hideMark/>
          </w:tcPr>
          <w:p w:rsidR="00B22A45" w:rsidRPr="007900EE" w:rsidRDefault="00DF3F86" w:rsidP="000C54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Agri. e</w:t>
            </w:r>
            <w:r w:rsidR="00B22A45" w:rsidRPr="007900EE">
              <w:rPr>
                <w:rFonts w:asciiTheme="minorHAnsi" w:hAnsiTheme="minorHAnsi" w:cstheme="minorHAnsi"/>
                <w:color w:val="000000"/>
                <w:sz w:val="18"/>
                <w:szCs w:val="18"/>
              </w:rPr>
              <w:t>xtension agent</w:t>
            </w:r>
            <w:r>
              <w:rPr>
                <w:rFonts w:asciiTheme="minorHAnsi" w:hAnsiTheme="minorHAnsi" w:cstheme="minorHAnsi"/>
                <w:color w:val="000000"/>
                <w:sz w:val="18"/>
                <w:szCs w:val="18"/>
              </w:rPr>
              <w:t>s (AEA)</w:t>
            </w:r>
          </w:p>
        </w:tc>
      </w:tr>
      <w:tr w:rsidR="00B22A45" w:rsidRPr="007900EE" w:rsidTr="00621DD4">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178" w:type="dxa"/>
            <w:vMerge/>
            <w:tcBorders>
              <w:bottom w:val="single" w:sz="4" w:space="0" w:color="92D050"/>
            </w:tcBorders>
            <w:noWrap/>
            <w:hideMark/>
          </w:tcPr>
          <w:p w:rsidR="00B22A45" w:rsidRPr="007900EE" w:rsidRDefault="00B22A45" w:rsidP="000C5477">
            <w:pPr>
              <w:rPr>
                <w:rFonts w:asciiTheme="minorHAnsi" w:hAnsiTheme="minorHAnsi" w:cstheme="minorHAnsi"/>
                <w:color w:val="000000"/>
                <w:sz w:val="18"/>
                <w:szCs w:val="18"/>
              </w:rPr>
            </w:pPr>
          </w:p>
        </w:tc>
        <w:tc>
          <w:tcPr>
            <w:tcW w:w="990" w:type="dxa"/>
            <w:tcBorders>
              <w:bottom w:val="single" w:sz="4" w:space="0" w:color="92D050"/>
            </w:tcBorders>
            <w:noWrap/>
            <w:hideMark/>
          </w:tcPr>
          <w:p w:rsidR="00B22A45" w:rsidRPr="007900EE" w:rsidRDefault="00B22A45" w:rsidP="000C54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N</w:t>
            </w:r>
          </w:p>
        </w:tc>
        <w:tc>
          <w:tcPr>
            <w:tcW w:w="866" w:type="dxa"/>
            <w:tcBorders>
              <w:bottom w:val="single" w:sz="4" w:space="0" w:color="92D050"/>
            </w:tcBorders>
            <w:noWrap/>
            <w:hideMark/>
          </w:tcPr>
          <w:p w:rsidR="00B22A45" w:rsidRPr="007900EE" w:rsidRDefault="00B22A45" w:rsidP="000C54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sz w:val="18"/>
                <w:szCs w:val="18"/>
              </w:rPr>
            </w:pPr>
            <w:r w:rsidRPr="007900EE">
              <w:rPr>
                <w:rFonts w:asciiTheme="minorHAnsi" w:hAnsiTheme="minorHAnsi" w:cstheme="minorHAnsi"/>
                <w:i/>
                <w:color w:val="000000"/>
                <w:sz w:val="18"/>
                <w:szCs w:val="18"/>
              </w:rPr>
              <w:t>%</w:t>
            </w:r>
          </w:p>
        </w:tc>
        <w:tc>
          <w:tcPr>
            <w:tcW w:w="236" w:type="dxa"/>
            <w:tcBorders>
              <w:bottom w:val="single" w:sz="4" w:space="0" w:color="92D050"/>
            </w:tcBorders>
            <w:noWrap/>
            <w:hideMark/>
          </w:tcPr>
          <w:p w:rsidR="00B22A45" w:rsidRPr="007900EE" w:rsidRDefault="00B22A45" w:rsidP="000C54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574" w:type="dxa"/>
            <w:tcBorders>
              <w:bottom w:val="single" w:sz="4" w:space="0" w:color="92D050"/>
            </w:tcBorders>
            <w:noWrap/>
            <w:hideMark/>
          </w:tcPr>
          <w:p w:rsidR="00B22A45" w:rsidRPr="007900EE" w:rsidRDefault="00B22A45" w:rsidP="000C54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N</w:t>
            </w:r>
          </w:p>
        </w:tc>
        <w:tc>
          <w:tcPr>
            <w:tcW w:w="630" w:type="dxa"/>
            <w:tcBorders>
              <w:bottom w:val="single" w:sz="4" w:space="0" w:color="92D050"/>
            </w:tcBorders>
            <w:noWrap/>
            <w:hideMark/>
          </w:tcPr>
          <w:p w:rsidR="00B22A45" w:rsidRPr="007900EE" w:rsidRDefault="00B22A45" w:rsidP="000C54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sz w:val="18"/>
                <w:szCs w:val="18"/>
              </w:rPr>
            </w:pPr>
            <w:r w:rsidRPr="007900EE">
              <w:rPr>
                <w:rFonts w:asciiTheme="minorHAnsi" w:hAnsiTheme="minorHAnsi" w:cstheme="minorHAnsi"/>
                <w:i/>
                <w:color w:val="000000"/>
                <w:sz w:val="18"/>
                <w:szCs w:val="18"/>
              </w:rPr>
              <w:t>%</w:t>
            </w:r>
          </w:p>
        </w:tc>
      </w:tr>
      <w:tr w:rsidR="00B22A45" w:rsidRPr="007900EE" w:rsidTr="00DF3F86">
        <w:trPr>
          <w:trHeight w:val="64"/>
        </w:trPr>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92D050"/>
            </w:tcBorders>
            <w:noWrap/>
            <w:hideMark/>
          </w:tcPr>
          <w:p w:rsidR="00B22A45" w:rsidRPr="007900EE" w:rsidRDefault="00B22A45" w:rsidP="00DF3F86">
            <w:pPr>
              <w:ind w:left="270" w:hanging="270"/>
              <w:rPr>
                <w:rFonts w:asciiTheme="minorHAnsi" w:hAnsiTheme="minorHAnsi" w:cstheme="minorHAnsi"/>
                <w:b w:val="0"/>
                <w:color w:val="000000"/>
                <w:sz w:val="18"/>
                <w:szCs w:val="18"/>
              </w:rPr>
            </w:pPr>
            <w:r w:rsidRPr="007900EE">
              <w:rPr>
                <w:rFonts w:asciiTheme="minorHAnsi" w:hAnsiTheme="minorHAnsi" w:cstheme="minorHAnsi"/>
                <w:b w:val="0"/>
                <w:color w:val="000000"/>
                <w:sz w:val="18"/>
                <w:szCs w:val="18"/>
              </w:rPr>
              <w:t>Government</w:t>
            </w:r>
            <w:r w:rsidR="003F4C0F">
              <w:rPr>
                <w:rFonts w:asciiTheme="minorHAnsi" w:hAnsiTheme="minorHAnsi" w:cstheme="minorHAnsi"/>
                <w:b w:val="0"/>
                <w:color w:val="000000"/>
                <w:sz w:val="18"/>
                <w:szCs w:val="18"/>
              </w:rPr>
              <w:t xml:space="preserve"> (different locations)</w:t>
            </w:r>
            <w:r w:rsidR="00CD1FB7">
              <w:rPr>
                <w:rFonts w:asciiTheme="minorHAnsi" w:hAnsiTheme="minorHAnsi" w:cstheme="minorHAnsi"/>
                <w:b w:val="0"/>
                <w:color w:val="000000"/>
                <w:sz w:val="18"/>
                <w:szCs w:val="18"/>
              </w:rPr>
              <w:t xml:space="preserve"> </w:t>
            </w:r>
            <w:r w:rsidR="00CD1FB7" w:rsidRPr="00FD3FCD">
              <w:rPr>
                <w:rFonts w:asciiTheme="minorHAnsi" w:hAnsiTheme="minorHAnsi" w:cstheme="minorHAnsi"/>
                <w:b w:val="0"/>
                <w:color w:val="000000"/>
                <w:sz w:val="18"/>
                <w:szCs w:val="18"/>
                <w:vertAlign w:val="superscript"/>
              </w:rPr>
              <w:t>1</w:t>
            </w:r>
          </w:p>
        </w:tc>
        <w:tc>
          <w:tcPr>
            <w:tcW w:w="990" w:type="dxa"/>
            <w:tcBorders>
              <w:top w:val="single" w:sz="4" w:space="0" w:color="92D050"/>
            </w:tcBorders>
            <w:noWrap/>
            <w:hideMark/>
          </w:tcPr>
          <w:p w:rsidR="00B22A45" w:rsidRPr="007900EE" w:rsidRDefault="00B22A45" w:rsidP="000C54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59</w:t>
            </w:r>
          </w:p>
        </w:tc>
        <w:tc>
          <w:tcPr>
            <w:tcW w:w="866" w:type="dxa"/>
            <w:tcBorders>
              <w:top w:val="single" w:sz="4" w:space="0" w:color="92D050"/>
            </w:tcBorders>
            <w:noWrap/>
            <w:hideMark/>
          </w:tcPr>
          <w:p w:rsidR="00B22A45" w:rsidRPr="007900EE" w:rsidRDefault="00B22A45" w:rsidP="000C54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18"/>
                <w:szCs w:val="18"/>
              </w:rPr>
            </w:pPr>
            <w:r w:rsidRPr="007900EE">
              <w:rPr>
                <w:rFonts w:asciiTheme="minorHAnsi" w:hAnsiTheme="minorHAnsi" w:cstheme="minorHAnsi"/>
                <w:i/>
                <w:color w:val="000000"/>
                <w:sz w:val="18"/>
                <w:szCs w:val="18"/>
              </w:rPr>
              <w:t>55</w:t>
            </w:r>
          </w:p>
        </w:tc>
        <w:tc>
          <w:tcPr>
            <w:tcW w:w="236" w:type="dxa"/>
            <w:tcBorders>
              <w:top w:val="single" w:sz="4" w:space="0" w:color="92D050"/>
            </w:tcBorders>
            <w:noWrap/>
            <w:hideMark/>
          </w:tcPr>
          <w:p w:rsidR="00B22A45" w:rsidRPr="007900EE" w:rsidRDefault="00B22A45" w:rsidP="000C54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574" w:type="dxa"/>
            <w:tcBorders>
              <w:top w:val="single" w:sz="4" w:space="0" w:color="92D050"/>
            </w:tcBorders>
            <w:noWrap/>
            <w:hideMark/>
          </w:tcPr>
          <w:p w:rsidR="00B22A45" w:rsidRPr="007900EE" w:rsidRDefault="00B22A45" w:rsidP="000C54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114</w:t>
            </w:r>
          </w:p>
        </w:tc>
        <w:tc>
          <w:tcPr>
            <w:tcW w:w="630" w:type="dxa"/>
            <w:tcBorders>
              <w:top w:val="single" w:sz="4" w:space="0" w:color="92D050"/>
            </w:tcBorders>
            <w:noWrap/>
            <w:hideMark/>
          </w:tcPr>
          <w:p w:rsidR="00B22A45" w:rsidRPr="007900EE" w:rsidRDefault="00B22A45" w:rsidP="000C54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18"/>
                <w:szCs w:val="18"/>
              </w:rPr>
            </w:pPr>
            <w:r w:rsidRPr="007900EE">
              <w:rPr>
                <w:rFonts w:asciiTheme="minorHAnsi" w:hAnsiTheme="minorHAnsi" w:cstheme="minorHAnsi"/>
                <w:i/>
                <w:color w:val="000000"/>
                <w:sz w:val="18"/>
                <w:szCs w:val="18"/>
              </w:rPr>
              <w:t>70</w:t>
            </w:r>
          </w:p>
        </w:tc>
      </w:tr>
      <w:tr w:rsidR="00B22A45" w:rsidRPr="007900EE" w:rsidTr="00DF3F86">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2178" w:type="dxa"/>
            <w:noWrap/>
            <w:hideMark/>
          </w:tcPr>
          <w:p w:rsidR="00B22A45" w:rsidRPr="007900EE" w:rsidRDefault="00B22A45" w:rsidP="00CD1FB7">
            <w:pPr>
              <w:ind w:left="270" w:hanging="270"/>
              <w:rPr>
                <w:rFonts w:asciiTheme="minorHAnsi" w:hAnsiTheme="minorHAnsi" w:cstheme="minorHAnsi"/>
                <w:b w:val="0"/>
                <w:color w:val="000000"/>
                <w:sz w:val="18"/>
                <w:szCs w:val="18"/>
              </w:rPr>
            </w:pPr>
            <w:r w:rsidRPr="007900EE">
              <w:rPr>
                <w:rFonts w:asciiTheme="minorHAnsi" w:hAnsiTheme="minorHAnsi" w:cstheme="minorHAnsi"/>
                <w:b w:val="0"/>
                <w:color w:val="000000"/>
                <w:sz w:val="18"/>
                <w:szCs w:val="18"/>
              </w:rPr>
              <w:t>Non-governmental organ</w:t>
            </w:r>
            <w:r w:rsidRPr="007900EE">
              <w:rPr>
                <w:rFonts w:asciiTheme="minorHAnsi" w:hAnsiTheme="minorHAnsi" w:cstheme="minorHAnsi"/>
                <w:b w:val="0"/>
                <w:color w:val="000000"/>
                <w:sz w:val="18"/>
                <w:szCs w:val="18"/>
              </w:rPr>
              <w:t>i</w:t>
            </w:r>
            <w:r w:rsidRPr="007900EE">
              <w:rPr>
                <w:rFonts w:asciiTheme="minorHAnsi" w:hAnsiTheme="minorHAnsi" w:cstheme="minorHAnsi"/>
                <w:b w:val="0"/>
                <w:color w:val="000000"/>
                <w:sz w:val="18"/>
                <w:szCs w:val="18"/>
              </w:rPr>
              <w:t>zation (NGO)</w:t>
            </w:r>
            <w:r w:rsidR="003F4C0F">
              <w:rPr>
                <w:rFonts w:asciiTheme="minorHAnsi" w:hAnsiTheme="minorHAnsi" w:cstheme="minorHAnsi"/>
                <w:b w:val="0"/>
                <w:color w:val="000000"/>
                <w:sz w:val="18"/>
                <w:szCs w:val="18"/>
              </w:rPr>
              <w:t xml:space="preserve"> </w:t>
            </w:r>
            <w:r w:rsidR="00CD1FB7" w:rsidRPr="00FD3FCD">
              <w:rPr>
                <w:rFonts w:asciiTheme="minorHAnsi" w:hAnsiTheme="minorHAnsi" w:cstheme="minorHAnsi"/>
                <w:b w:val="0"/>
                <w:color w:val="000000"/>
                <w:sz w:val="18"/>
                <w:szCs w:val="18"/>
                <w:vertAlign w:val="superscript"/>
              </w:rPr>
              <w:t>2</w:t>
            </w:r>
          </w:p>
        </w:tc>
        <w:tc>
          <w:tcPr>
            <w:tcW w:w="990" w:type="dxa"/>
            <w:noWrap/>
            <w:hideMark/>
          </w:tcPr>
          <w:p w:rsidR="00B22A45" w:rsidRPr="007900EE" w:rsidRDefault="00B22A45" w:rsidP="000C54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33</w:t>
            </w:r>
          </w:p>
        </w:tc>
        <w:tc>
          <w:tcPr>
            <w:tcW w:w="866" w:type="dxa"/>
            <w:noWrap/>
            <w:hideMark/>
          </w:tcPr>
          <w:p w:rsidR="00B22A45" w:rsidRPr="007900EE" w:rsidRDefault="00B22A45" w:rsidP="000C54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sz w:val="18"/>
                <w:szCs w:val="18"/>
              </w:rPr>
            </w:pPr>
            <w:r w:rsidRPr="007900EE">
              <w:rPr>
                <w:rFonts w:asciiTheme="minorHAnsi" w:hAnsiTheme="minorHAnsi" w:cstheme="minorHAnsi"/>
                <w:i/>
                <w:color w:val="000000"/>
                <w:sz w:val="18"/>
                <w:szCs w:val="18"/>
              </w:rPr>
              <w:t>31</w:t>
            </w:r>
          </w:p>
        </w:tc>
        <w:tc>
          <w:tcPr>
            <w:tcW w:w="236" w:type="dxa"/>
            <w:noWrap/>
            <w:hideMark/>
          </w:tcPr>
          <w:p w:rsidR="00B22A45" w:rsidRPr="007900EE" w:rsidRDefault="00B22A45" w:rsidP="000C54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574" w:type="dxa"/>
            <w:noWrap/>
            <w:hideMark/>
          </w:tcPr>
          <w:p w:rsidR="00B22A45" w:rsidRPr="007900EE" w:rsidRDefault="00B22A45" w:rsidP="000C54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25</w:t>
            </w:r>
          </w:p>
        </w:tc>
        <w:tc>
          <w:tcPr>
            <w:tcW w:w="630" w:type="dxa"/>
            <w:noWrap/>
            <w:hideMark/>
          </w:tcPr>
          <w:p w:rsidR="00B22A45" w:rsidRPr="007900EE" w:rsidRDefault="00B22A45" w:rsidP="000C54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sz w:val="18"/>
                <w:szCs w:val="18"/>
              </w:rPr>
            </w:pPr>
            <w:r w:rsidRPr="007900EE">
              <w:rPr>
                <w:rFonts w:asciiTheme="minorHAnsi" w:hAnsiTheme="minorHAnsi" w:cstheme="minorHAnsi"/>
                <w:i/>
                <w:color w:val="000000"/>
                <w:sz w:val="18"/>
                <w:szCs w:val="18"/>
              </w:rPr>
              <w:t>15</w:t>
            </w:r>
          </w:p>
        </w:tc>
      </w:tr>
      <w:tr w:rsidR="00B22A45" w:rsidRPr="007900EE" w:rsidTr="00DF3F86">
        <w:trPr>
          <w:trHeight w:val="74"/>
        </w:trPr>
        <w:tc>
          <w:tcPr>
            <w:cnfStyle w:val="001000000000" w:firstRow="0" w:lastRow="0" w:firstColumn="1" w:lastColumn="0" w:oddVBand="0" w:evenVBand="0" w:oddHBand="0" w:evenHBand="0" w:firstRowFirstColumn="0" w:firstRowLastColumn="0" w:lastRowFirstColumn="0" w:lastRowLastColumn="0"/>
            <w:tcW w:w="2178" w:type="dxa"/>
            <w:noWrap/>
            <w:hideMark/>
          </w:tcPr>
          <w:p w:rsidR="00B22A45" w:rsidRPr="007900EE" w:rsidRDefault="00B22A45" w:rsidP="00DF3F86">
            <w:pPr>
              <w:ind w:left="270" w:hanging="270"/>
              <w:rPr>
                <w:rFonts w:asciiTheme="minorHAnsi" w:hAnsiTheme="minorHAnsi" w:cstheme="minorHAnsi"/>
                <w:b w:val="0"/>
                <w:color w:val="000000"/>
                <w:sz w:val="18"/>
                <w:szCs w:val="18"/>
              </w:rPr>
            </w:pPr>
            <w:r w:rsidRPr="007900EE">
              <w:rPr>
                <w:rFonts w:asciiTheme="minorHAnsi" w:hAnsiTheme="minorHAnsi" w:cstheme="minorHAnsi"/>
                <w:b w:val="0"/>
                <w:color w:val="000000"/>
                <w:sz w:val="18"/>
                <w:szCs w:val="18"/>
              </w:rPr>
              <w:t>Private sector</w:t>
            </w:r>
            <w:r w:rsidR="00CD1FB7">
              <w:rPr>
                <w:rFonts w:asciiTheme="minorHAnsi" w:hAnsiTheme="minorHAnsi" w:cstheme="minorHAnsi"/>
                <w:b w:val="0"/>
                <w:color w:val="000000"/>
                <w:sz w:val="18"/>
                <w:szCs w:val="18"/>
              </w:rPr>
              <w:t xml:space="preserve"> </w:t>
            </w:r>
            <w:r w:rsidR="00CD1FB7" w:rsidRPr="00015444">
              <w:rPr>
                <w:rFonts w:asciiTheme="minorHAnsi" w:hAnsiTheme="minorHAnsi" w:cstheme="minorHAnsi"/>
                <w:b w:val="0"/>
                <w:color w:val="000000"/>
                <w:sz w:val="18"/>
                <w:szCs w:val="18"/>
                <w:vertAlign w:val="superscript"/>
              </w:rPr>
              <w:t>2</w:t>
            </w:r>
          </w:p>
        </w:tc>
        <w:tc>
          <w:tcPr>
            <w:tcW w:w="990" w:type="dxa"/>
            <w:noWrap/>
            <w:hideMark/>
          </w:tcPr>
          <w:p w:rsidR="00B22A45" w:rsidRPr="007900EE" w:rsidRDefault="00B22A45" w:rsidP="000C54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6</w:t>
            </w:r>
          </w:p>
        </w:tc>
        <w:tc>
          <w:tcPr>
            <w:tcW w:w="866" w:type="dxa"/>
            <w:noWrap/>
            <w:hideMark/>
          </w:tcPr>
          <w:p w:rsidR="00B22A45" w:rsidRPr="007900EE" w:rsidRDefault="00B22A45" w:rsidP="000C54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18"/>
                <w:szCs w:val="18"/>
              </w:rPr>
            </w:pPr>
            <w:r w:rsidRPr="007900EE">
              <w:rPr>
                <w:rFonts w:asciiTheme="minorHAnsi" w:hAnsiTheme="minorHAnsi" w:cstheme="minorHAnsi"/>
                <w:i/>
                <w:color w:val="000000"/>
                <w:sz w:val="18"/>
                <w:szCs w:val="18"/>
              </w:rPr>
              <w:t>6</w:t>
            </w:r>
          </w:p>
        </w:tc>
        <w:tc>
          <w:tcPr>
            <w:tcW w:w="236" w:type="dxa"/>
            <w:noWrap/>
            <w:hideMark/>
          </w:tcPr>
          <w:p w:rsidR="00B22A45" w:rsidRPr="007900EE" w:rsidRDefault="00B22A45" w:rsidP="000C54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574" w:type="dxa"/>
            <w:noWrap/>
            <w:hideMark/>
          </w:tcPr>
          <w:p w:rsidR="00B22A45" w:rsidRPr="007900EE" w:rsidRDefault="00B22A45" w:rsidP="000C54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9</w:t>
            </w:r>
          </w:p>
        </w:tc>
        <w:tc>
          <w:tcPr>
            <w:tcW w:w="630" w:type="dxa"/>
            <w:noWrap/>
            <w:hideMark/>
          </w:tcPr>
          <w:p w:rsidR="00B22A45" w:rsidRPr="007900EE" w:rsidRDefault="00B22A45" w:rsidP="000C54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18"/>
                <w:szCs w:val="18"/>
              </w:rPr>
            </w:pPr>
            <w:r w:rsidRPr="007900EE">
              <w:rPr>
                <w:rFonts w:asciiTheme="minorHAnsi" w:hAnsiTheme="minorHAnsi" w:cstheme="minorHAnsi"/>
                <w:i/>
                <w:color w:val="000000"/>
                <w:sz w:val="18"/>
                <w:szCs w:val="18"/>
              </w:rPr>
              <w:t>6</w:t>
            </w:r>
          </w:p>
        </w:tc>
      </w:tr>
      <w:tr w:rsidR="00B22A45" w:rsidRPr="007900EE" w:rsidTr="00DF3F86">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2178" w:type="dxa"/>
            <w:noWrap/>
            <w:hideMark/>
          </w:tcPr>
          <w:p w:rsidR="00B22A45" w:rsidRPr="007900EE" w:rsidRDefault="00B22A45" w:rsidP="00DF3F86">
            <w:pPr>
              <w:ind w:left="270" w:hanging="270"/>
              <w:rPr>
                <w:rFonts w:asciiTheme="minorHAnsi" w:hAnsiTheme="minorHAnsi" w:cstheme="minorHAnsi"/>
                <w:b w:val="0"/>
                <w:color w:val="000000"/>
                <w:sz w:val="18"/>
                <w:szCs w:val="18"/>
              </w:rPr>
            </w:pPr>
            <w:r w:rsidRPr="007900EE">
              <w:rPr>
                <w:rFonts w:asciiTheme="minorHAnsi" w:hAnsiTheme="minorHAnsi" w:cstheme="minorHAnsi"/>
                <w:b w:val="0"/>
                <w:color w:val="000000"/>
                <w:sz w:val="18"/>
                <w:szCs w:val="18"/>
              </w:rPr>
              <w:t>Church-based org</w:t>
            </w:r>
            <w:r w:rsidR="00DF3F86">
              <w:rPr>
                <w:rFonts w:asciiTheme="minorHAnsi" w:hAnsiTheme="minorHAnsi" w:cstheme="minorHAnsi"/>
                <w:b w:val="0"/>
                <w:color w:val="000000"/>
                <w:sz w:val="18"/>
                <w:szCs w:val="18"/>
              </w:rPr>
              <w:t>.</w:t>
            </w:r>
            <w:r w:rsidR="00456456" w:rsidRPr="00015444">
              <w:rPr>
                <w:rFonts w:asciiTheme="minorHAnsi" w:hAnsiTheme="minorHAnsi" w:cstheme="minorHAnsi"/>
                <w:b w:val="0"/>
                <w:color w:val="000000"/>
                <w:sz w:val="18"/>
                <w:szCs w:val="18"/>
                <w:vertAlign w:val="superscript"/>
              </w:rPr>
              <w:t xml:space="preserve"> 2</w:t>
            </w:r>
          </w:p>
        </w:tc>
        <w:tc>
          <w:tcPr>
            <w:tcW w:w="990" w:type="dxa"/>
            <w:noWrap/>
            <w:hideMark/>
          </w:tcPr>
          <w:p w:rsidR="00B22A45" w:rsidRPr="007900EE" w:rsidRDefault="00B22A45" w:rsidP="000C54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3</w:t>
            </w:r>
          </w:p>
        </w:tc>
        <w:tc>
          <w:tcPr>
            <w:tcW w:w="866" w:type="dxa"/>
            <w:noWrap/>
            <w:hideMark/>
          </w:tcPr>
          <w:p w:rsidR="00B22A45" w:rsidRPr="007900EE" w:rsidRDefault="00B22A45" w:rsidP="000C54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sz w:val="18"/>
                <w:szCs w:val="18"/>
              </w:rPr>
            </w:pPr>
            <w:r w:rsidRPr="007900EE">
              <w:rPr>
                <w:rFonts w:asciiTheme="minorHAnsi" w:hAnsiTheme="minorHAnsi" w:cstheme="minorHAnsi"/>
                <w:i/>
                <w:color w:val="000000"/>
                <w:sz w:val="18"/>
                <w:szCs w:val="18"/>
              </w:rPr>
              <w:t>3</w:t>
            </w:r>
          </w:p>
        </w:tc>
        <w:tc>
          <w:tcPr>
            <w:tcW w:w="236" w:type="dxa"/>
            <w:noWrap/>
            <w:hideMark/>
          </w:tcPr>
          <w:p w:rsidR="00B22A45" w:rsidRPr="007900EE" w:rsidRDefault="00B22A45" w:rsidP="000C54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574" w:type="dxa"/>
            <w:noWrap/>
            <w:hideMark/>
          </w:tcPr>
          <w:p w:rsidR="00B22A45" w:rsidRPr="007900EE" w:rsidRDefault="00B22A45" w:rsidP="000C54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6</w:t>
            </w:r>
          </w:p>
        </w:tc>
        <w:tc>
          <w:tcPr>
            <w:tcW w:w="630" w:type="dxa"/>
            <w:noWrap/>
            <w:hideMark/>
          </w:tcPr>
          <w:p w:rsidR="00B22A45" w:rsidRPr="007900EE" w:rsidRDefault="00B22A45" w:rsidP="000C54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sz w:val="18"/>
                <w:szCs w:val="18"/>
              </w:rPr>
            </w:pPr>
            <w:r w:rsidRPr="007900EE">
              <w:rPr>
                <w:rFonts w:asciiTheme="minorHAnsi" w:hAnsiTheme="minorHAnsi" w:cstheme="minorHAnsi"/>
                <w:i/>
                <w:color w:val="000000"/>
                <w:sz w:val="18"/>
                <w:szCs w:val="18"/>
              </w:rPr>
              <w:t>4</w:t>
            </w:r>
          </w:p>
        </w:tc>
      </w:tr>
      <w:tr w:rsidR="00B22A45" w:rsidRPr="007900EE" w:rsidTr="00DF3F86">
        <w:trPr>
          <w:trHeight w:val="74"/>
        </w:trPr>
        <w:tc>
          <w:tcPr>
            <w:cnfStyle w:val="001000000000" w:firstRow="0" w:lastRow="0" w:firstColumn="1" w:lastColumn="0" w:oddVBand="0" w:evenVBand="0" w:oddHBand="0" w:evenHBand="0" w:firstRowFirstColumn="0" w:firstRowLastColumn="0" w:lastRowFirstColumn="0" w:lastRowLastColumn="0"/>
            <w:tcW w:w="2178" w:type="dxa"/>
            <w:noWrap/>
            <w:hideMark/>
          </w:tcPr>
          <w:p w:rsidR="00B22A45" w:rsidRPr="007900EE" w:rsidRDefault="00DF3F86" w:rsidP="00DF3F86">
            <w:pPr>
              <w:ind w:left="270" w:hanging="270"/>
              <w:rPr>
                <w:rFonts w:asciiTheme="minorHAnsi" w:hAnsiTheme="minorHAnsi" w:cstheme="minorHAnsi"/>
                <w:b w:val="0"/>
                <w:color w:val="000000"/>
                <w:sz w:val="18"/>
                <w:szCs w:val="18"/>
              </w:rPr>
            </w:pPr>
            <w:r>
              <w:rPr>
                <w:rFonts w:asciiTheme="minorHAnsi" w:hAnsiTheme="minorHAnsi" w:cstheme="minorHAnsi"/>
                <w:b w:val="0"/>
                <w:color w:val="000000"/>
                <w:sz w:val="18"/>
                <w:szCs w:val="18"/>
              </w:rPr>
              <w:t>Farmer-based org. (FBO)</w:t>
            </w:r>
            <w:r w:rsidR="00456456" w:rsidRPr="00015444">
              <w:rPr>
                <w:rFonts w:asciiTheme="minorHAnsi" w:hAnsiTheme="minorHAnsi" w:cstheme="minorHAnsi"/>
                <w:b w:val="0"/>
                <w:color w:val="000000"/>
                <w:sz w:val="18"/>
                <w:szCs w:val="18"/>
                <w:vertAlign w:val="superscript"/>
              </w:rPr>
              <w:t xml:space="preserve"> 2</w:t>
            </w:r>
          </w:p>
        </w:tc>
        <w:tc>
          <w:tcPr>
            <w:tcW w:w="990" w:type="dxa"/>
            <w:noWrap/>
            <w:hideMark/>
          </w:tcPr>
          <w:p w:rsidR="00B22A45" w:rsidRPr="007900EE" w:rsidRDefault="00B22A45" w:rsidP="000C54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6</w:t>
            </w:r>
          </w:p>
        </w:tc>
        <w:tc>
          <w:tcPr>
            <w:tcW w:w="866" w:type="dxa"/>
            <w:noWrap/>
            <w:hideMark/>
          </w:tcPr>
          <w:p w:rsidR="00B22A45" w:rsidRPr="007900EE" w:rsidRDefault="00B22A45" w:rsidP="000C54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18"/>
                <w:szCs w:val="18"/>
              </w:rPr>
            </w:pPr>
            <w:r w:rsidRPr="007900EE">
              <w:rPr>
                <w:rFonts w:asciiTheme="minorHAnsi" w:hAnsiTheme="minorHAnsi" w:cstheme="minorHAnsi"/>
                <w:i/>
                <w:color w:val="000000"/>
                <w:sz w:val="18"/>
                <w:szCs w:val="18"/>
              </w:rPr>
              <w:t>6</w:t>
            </w:r>
          </w:p>
        </w:tc>
        <w:tc>
          <w:tcPr>
            <w:tcW w:w="236" w:type="dxa"/>
            <w:noWrap/>
            <w:hideMark/>
          </w:tcPr>
          <w:p w:rsidR="00B22A45" w:rsidRPr="007900EE" w:rsidRDefault="00B22A45" w:rsidP="000C54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574" w:type="dxa"/>
            <w:noWrap/>
            <w:hideMark/>
          </w:tcPr>
          <w:p w:rsidR="00B22A45" w:rsidRPr="007900EE" w:rsidRDefault="00B22A45" w:rsidP="000C54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8</w:t>
            </w:r>
          </w:p>
        </w:tc>
        <w:tc>
          <w:tcPr>
            <w:tcW w:w="630" w:type="dxa"/>
            <w:noWrap/>
            <w:hideMark/>
          </w:tcPr>
          <w:p w:rsidR="00B22A45" w:rsidRPr="007900EE" w:rsidRDefault="00B22A45" w:rsidP="000C54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18"/>
                <w:szCs w:val="18"/>
              </w:rPr>
            </w:pPr>
            <w:r w:rsidRPr="007900EE">
              <w:rPr>
                <w:rFonts w:asciiTheme="minorHAnsi" w:hAnsiTheme="minorHAnsi" w:cstheme="minorHAnsi"/>
                <w:i/>
                <w:color w:val="000000"/>
                <w:sz w:val="18"/>
                <w:szCs w:val="18"/>
              </w:rPr>
              <w:t>5</w:t>
            </w:r>
          </w:p>
        </w:tc>
      </w:tr>
      <w:tr w:rsidR="00B22A45" w:rsidRPr="007900EE" w:rsidTr="00DF3F86">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2178" w:type="dxa"/>
            <w:noWrap/>
            <w:hideMark/>
          </w:tcPr>
          <w:p w:rsidR="00B22A45" w:rsidRPr="007900EE" w:rsidRDefault="00B22A45" w:rsidP="000C5477">
            <w:pPr>
              <w:rPr>
                <w:rFonts w:asciiTheme="minorHAnsi" w:hAnsiTheme="minorHAnsi" w:cstheme="minorHAnsi"/>
                <w:color w:val="000000"/>
                <w:sz w:val="18"/>
                <w:szCs w:val="18"/>
              </w:rPr>
            </w:pPr>
            <w:r w:rsidRPr="007900EE">
              <w:rPr>
                <w:rFonts w:asciiTheme="minorHAnsi" w:hAnsiTheme="minorHAnsi" w:cstheme="minorHAnsi"/>
                <w:color w:val="000000"/>
                <w:sz w:val="18"/>
                <w:szCs w:val="18"/>
              </w:rPr>
              <w:t>Total</w:t>
            </w:r>
          </w:p>
        </w:tc>
        <w:tc>
          <w:tcPr>
            <w:tcW w:w="990" w:type="dxa"/>
            <w:noWrap/>
            <w:hideMark/>
          </w:tcPr>
          <w:p w:rsidR="00B22A45" w:rsidRPr="007900EE" w:rsidRDefault="00B22A45" w:rsidP="000C54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107</w:t>
            </w:r>
          </w:p>
        </w:tc>
        <w:tc>
          <w:tcPr>
            <w:tcW w:w="866" w:type="dxa"/>
            <w:noWrap/>
            <w:hideMark/>
          </w:tcPr>
          <w:p w:rsidR="00B22A45" w:rsidRPr="007900EE" w:rsidRDefault="00B22A45" w:rsidP="000C54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sz w:val="18"/>
                <w:szCs w:val="18"/>
              </w:rPr>
            </w:pPr>
            <w:r w:rsidRPr="007900EE">
              <w:rPr>
                <w:rFonts w:asciiTheme="minorHAnsi" w:hAnsiTheme="minorHAnsi" w:cstheme="minorHAnsi"/>
                <w:i/>
                <w:color w:val="000000"/>
                <w:sz w:val="18"/>
                <w:szCs w:val="18"/>
              </w:rPr>
              <w:t>100</w:t>
            </w:r>
          </w:p>
        </w:tc>
        <w:tc>
          <w:tcPr>
            <w:tcW w:w="236" w:type="dxa"/>
            <w:noWrap/>
            <w:hideMark/>
          </w:tcPr>
          <w:p w:rsidR="00B22A45" w:rsidRPr="007900EE" w:rsidRDefault="00B22A45" w:rsidP="000C54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574" w:type="dxa"/>
            <w:noWrap/>
            <w:hideMark/>
          </w:tcPr>
          <w:p w:rsidR="00B22A45" w:rsidRPr="007900EE" w:rsidRDefault="00B22A45" w:rsidP="000C54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162</w:t>
            </w:r>
          </w:p>
        </w:tc>
        <w:tc>
          <w:tcPr>
            <w:tcW w:w="630" w:type="dxa"/>
            <w:noWrap/>
            <w:hideMark/>
          </w:tcPr>
          <w:p w:rsidR="00B22A45" w:rsidRPr="007900EE" w:rsidRDefault="00B22A45" w:rsidP="000C547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sz w:val="18"/>
                <w:szCs w:val="18"/>
              </w:rPr>
            </w:pPr>
            <w:r w:rsidRPr="007900EE">
              <w:rPr>
                <w:rFonts w:asciiTheme="minorHAnsi" w:hAnsiTheme="minorHAnsi" w:cstheme="minorHAnsi"/>
                <w:i/>
                <w:color w:val="000000"/>
                <w:sz w:val="18"/>
                <w:szCs w:val="18"/>
              </w:rPr>
              <w:t>100</w:t>
            </w:r>
          </w:p>
        </w:tc>
      </w:tr>
    </w:tbl>
    <w:p w:rsidR="00B22A45" w:rsidRPr="00FD3FCD" w:rsidRDefault="00B22A45" w:rsidP="000C5477">
      <w:pPr>
        <w:jc w:val="both"/>
        <w:rPr>
          <w:rFonts w:asciiTheme="minorHAnsi" w:hAnsiTheme="minorHAnsi" w:cstheme="minorHAnsi"/>
          <w:sz w:val="16"/>
          <w:szCs w:val="16"/>
        </w:rPr>
      </w:pPr>
      <w:r w:rsidRPr="007900EE">
        <w:rPr>
          <w:rFonts w:asciiTheme="minorHAnsi" w:hAnsiTheme="minorHAnsi" w:cstheme="minorHAnsi"/>
          <w:i/>
          <w:sz w:val="20"/>
          <w:szCs w:val="20"/>
        </w:rPr>
        <w:t xml:space="preserve"> </w:t>
      </w:r>
      <w:r w:rsidRPr="00FD3FCD">
        <w:rPr>
          <w:rFonts w:asciiTheme="minorHAnsi" w:hAnsiTheme="minorHAnsi" w:cstheme="minorHAnsi"/>
          <w:sz w:val="16"/>
          <w:szCs w:val="16"/>
        </w:rPr>
        <w:t xml:space="preserve">Source:  IFPRI survey (August-October 2011). </w:t>
      </w:r>
      <w:r w:rsidR="00CD1FB7" w:rsidRPr="00FD3FCD">
        <w:rPr>
          <w:rFonts w:asciiTheme="minorHAnsi" w:hAnsiTheme="minorHAnsi" w:cstheme="minorHAnsi"/>
          <w:sz w:val="16"/>
          <w:szCs w:val="16"/>
        </w:rPr>
        <w:t xml:space="preserve">Note: </w:t>
      </w:r>
      <w:r w:rsidR="00CD1FB7" w:rsidRPr="00FD3FCD">
        <w:rPr>
          <w:rFonts w:asciiTheme="minorHAnsi" w:hAnsiTheme="minorHAnsi" w:cstheme="minorHAnsi"/>
          <w:sz w:val="16"/>
          <w:szCs w:val="16"/>
          <w:vertAlign w:val="superscript"/>
        </w:rPr>
        <w:t>1</w:t>
      </w:r>
      <w:r w:rsidR="00CD1FB7" w:rsidRPr="00FD3FCD">
        <w:rPr>
          <w:rFonts w:asciiTheme="minorHAnsi" w:hAnsiTheme="minorHAnsi" w:cstheme="minorHAnsi"/>
          <w:sz w:val="16"/>
          <w:szCs w:val="16"/>
        </w:rPr>
        <w:t xml:space="preserve"> Different </w:t>
      </w:r>
      <w:proofErr w:type="gramStart"/>
      <w:r w:rsidR="00CD1FB7" w:rsidRPr="00FD3FCD">
        <w:rPr>
          <w:rFonts w:asciiTheme="minorHAnsi" w:hAnsiTheme="minorHAnsi" w:cstheme="minorHAnsi"/>
          <w:sz w:val="16"/>
          <w:szCs w:val="16"/>
        </w:rPr>
        <w:t>location</w:t>
      </w:r>
      <w:r w:rsidR="000D112E">
        <w:rPr>
          <w:rFonts w:asciiTheme="minorHAnsi" w:hAnsiTheme="minorHAnsi" w:cstheme="minorHAnsi"/>
          <w:sz w:val="16"/>
          <w:szCs w:val="16"/>
        </w:rPr>
        <w:t>s</w:t>
      </w:r>
      <w:proofErr w:type="gramEnd"/>
      <w:r w:rsidR="00CD1FB7" w:rsidRPr="00FD3FCD">
        <w:rPr>
          <w:rFonts w:asciiTheme="minorHAnsi" w:hAnsiTheme="minorHAnsi" w:cstheme="minorHAnsi"/>
          <w:sz w:val="16"/>
          <w:szCs w:val="16"/>
        </w:rPr>
        <w:t xml:space="preserve"> (territories or sectors) of MINAGRI or MINRD. </w:t>
      </w:r>
      <w:r w:rsidR="00CD1FB7" w:rsidRPr="00FD3FCD">
        <w:rPr>
          <w:rFonts w:asciiTheme="minorHAnsi" w:hAnsiTheme="minorHAnsi" w:cstheme="minorHAnsi"/>
          <w:sz w:val="16"/>
          <w:szCs w:val="16"/>
          <w:vertAlign w:val="superscript"/>
        </w:rPr>
        <w:t xml:space="preserve">2 </w:t>
      </w:r>
      <w:r w:rsidR="00CD1FB7" w:rsidRPr="00FD3FCD">
        <w:rPr>
          <w:rFonts w:asciiTheme="minorHAnsi" w:hAnsiTheme="minorHAnsi" w:cstheme="minorHAnsi"/>
          <w:sz w:val="16"/>
          <w:szCs w:val="16"/>
        </w:rPr>
        <w:t>There is an unclear distinction between NGO, church-based organizations, private sector, and rural producer organizations.  The classification retained here is what the respondents reported but it is likely that respondents belong to the other types of organizations.</w:t>
      </w:r>
    </w:p>
    <w:p w:rsidR="00ED3094" w:rsidRPr="007900EE" w:rsidRDefault="00ED3094" w:rsidP="00ED3094">
      <w:pPr>
        <w:pStyle w:val="Subtitle"/>
        <w:rPr>
          <w:rFonts w:cstheme="minorHAnsi"/>
          <w:color w:val="000000"/>
          <w:sz w:val="20"/>
          <w:szCs w:val="20"/>
        </w:rPr>
      </w:pPr>
    </w:p>
    <w:p w:rsidR="00C64363" w:rsidRPr="000C5477" w:rsidRDefault="00C64363" w:rsidP="00C64363">
      <w:pPr>
        <w:pStyle w:val="Subtitle"/>
        <w:rPr>
          <w:rFonts w:cstheme="minorHAnsi"/>
        </w:rPr>
      </w:pPr>
      <w:r w:rsidRPr="000C5477">
        <w:rPr>
          <w:rFonts w:cstheme="minorHAnsi"/>
        </w:rPr>
        <w:t xml:space="preserve">HUMAN RESOURCES </w:t>
      </w:r>
    </w:p>
    <w:p w:rsidR="00C64363" w:rsidRPr="007900EE" w:rsidRDefault="00B51EF7" w:rsidP="00C64363">
      <w:pPr>
        <w:rPr>
          <w:rFonts w:asciiTheme="minorHAnsi" w:eastAsiaTheme="minorEastAsia" w:hAnsiTheme="minorHAnsi" w:cstheme="minorHAnsi"/>
          <w:sz w:val="20"/>
          <w:szCs w:val="20"/>
          <w:lang w:eastAsia="fr-BE"/>
        </w:rPr>
      </w:pPr>
      <w:r w:rsidRPr="007900EE">
        <w:rPr>
          <w:rFonts w:asciiTheme="minorHAnsi" w:eastAsiaTheme="minorEastAsia" w:hAnsiTheme="minorHAnsi" w:cstheme="minorHAnsi"/>
          <w:sz w:val="20"/>
          <w:szCs w:val="20"/>
          <w:lang w:eastAsia="fr-BE"/>
        </w:rPr>
        <w:t>E</w:t>
      </w:r>
      <w:r w:rsidR="00C64363" w:rsidRPr="007900EE">
        <w:rPr>
          <w:rFonts w:asciiTheme="minorHAnsi" w:eastAsiaTheme="minorEastAsia" w:hAnsiTheme="minorHAnsi" w:cstheme="minorHAnsi"/>
          <w:sz w:val="20"/>
          <w:szCs w:val="20"/>
          <w:lang w:eastAsia="fr-BE"/>
        </w:rPr>
        <w:t>stimates suggest about</w:t>
      </w:r>
      <w:r w:rsidR="00C64363" w:rsidRPr="007900EE">
        <w:rPr>
          <w:rFonts w:asciiTheme="minorHAnsi" w:hAnsiTheme="minorHAnsi" w:cstheme="minorHAnsi"/>
          <w:sz w:val="20"/>
          <w:szCs w:val="20"/>
          <w:lang w:val="en"/>
        </w:rPr>
        <w:t xml:space="preserve"> 6 million farming households, around 15 million farmers, </w:t>
      </w:r>
      <w:r w:rsidR="004550B7">
        <w:rPr>
          <w:rFonts w:asciiTheme="minorHAnsi" w:hAnsiTheme="minorHAnsi" w:cstheme="minorHAnsi"/>
          <w:sz w:val="20"/>
          <w:szCs w:val="20"/>
          <w:lang w:val="en"/>
        </w:rPr>
        <w:t>and</w:t>
      </w:r>
      <w:r w:rsidR="00C64363" w:rsidRPr="007900EE">
        <w:rPr>
          <w:rFonts w:asciiTheme="minorHAnsi" w:hAnsiTheme="minorHAnsi" w:cstheme="minorHAnsi"/>
          <w:sz w:val="20"/>
          <w:szCs w:val="20"/>
          <w:lang w:val="en"/>
        </w:rPr>
        <w:t xml:space="preserve"> 39 million agricultural population </w:t>
      </w:r>
      <w:r w:rsidRPr="007900EE">
        <w:rPr>
          <w:rFonts w:asciiTheme="minorHAnsi" w:hAnsiTheme="minorHAnsi" w:cstheme="minorHAnsi"/>
          <w:sz w:val="20"/>
          <w:szCs w:val="20"/>
          <w:lang w:val="en"/>
        </w:rPr>
        <w:t xml:space="preserve">in DRC </w:t>
      </w:r>
      <w:r w:rsidR="00C64363" w:rsidRPr="007900EE">
        <w:rPr>
          <w:rFonts w:asciiTheme="minorHAnsi" w:hAnsiTheme="minorHAnsi" w:cstheme="minorHAnsi"/>
          <w:sz w:val="20"/>
          <w:szCs w:val="20"/>
          <w:lang w:val="en"/>
        </w:rPr>
        <w:t xml:space="preserve">(FAOSTAT 2010). Thus, </w:t>
      </w:r>
      <w:r w:rsidR="00C64363" w:rsidRPr="007900EE">
        <w:rPr>
          <w:rFonts w:asciiTheme="minorHAnsi" w:eastAsiaTheme="minorEastAsia" w:hAnsiTheme="minorHAnsi" w:cstheme="minorHAnsi"/>
          <w:sz w:val="20"/>
          <w:szCs w:val="20"/>
          <w:lang w:eastAsia="fr-BE"/>
        </w:rPr>
        <w:t xml:space="preserve">DRC has about </w:t>
      </w:r>
      <w:r w:rsidR="003F4C0F">
        <w:rPr>
          <w:rFonts w:asciiTheme="minorHAnsi" w:eastAsiaTheme="minorEastAsia" w:hAnsiTheme="minorHAnsi" w:cstheme="minorHAnsi"/>
          <w:sz w:val="20"/>
          <w:szCs w:val="20"/>
          <w:lang w:eastAsia="fr-BE"/>
        </w:rPr>
        <w:t>535</w:t>
      </w:r>
      <w:r w:rsidR="00C64363" w:rsidRPr="007900EE">
        <w:rPr>
          <w:rFonts w:asciiTheme="minorHAnsi" w:eastAsiaTheme="minorEastAsia" w:hAnsiTheme="minorHAnsi" w:cstheme="minorHAnsi"/>
          <w:sz w:val="20"/>
          <w:szCs w:val="20"/>
          <w:lang w:eastAsia="fr-BE"/>
        </w:rPr>
        <w:t xml:space="preserve"> farmers per agent or 3,400 agricultural </w:t>
      </w:r>
      <w:proofErr w:type="gramStart"/>
      <w:r w:rsidR="00C64363" w:rsidRPr="007900EE">
        <w:rPr>
          <w:rFonts w:asciiTheme="minorHAnsi" w:eastAsiaTheme="minorEastAsia" w:hAnsiTheme="minorHAnsi" w:cstheme="minorHAnsi"/>
          <w:sz w:val="20"/>
          <w:szCs w:val="20"/>
          <w:lang w:eastAsia="fr-BE"/>
        </w:rPr>
        <w:t>population</w:t>
      </w:r>
      <w:proofErr w:type="gramEnd"/>
      <w:r w:rsidR="00C64363" w:rsidRPr="007900EE">
        <w:rPr>
          <w:rFonts w:asciiTheme="minorHAnsi" w:eastAsiaTheme="minorEastAsia" w:hAnsiTheme="minorHAnsi" w:cstheme="minorHAnsi"/>
          <w:sz w:val="20"/>
          <w:szCs w:val="20"/>
          <w:lang w:eastAsia="fr-BE"/>
        </w:rPr>
        <w:t xml:space="preserve"> per agent</w:t>
      </w:r>
      <w:r w:rsidRPr="007900EE">
        <w:rPr>
          <w:rFonts w:asciiTheme="minorHAnsi" w:eastAsiaTheme="minorEastAsia" w:hAnsiTheme="minorHAnsi" w:cstheme="minorHAnsi"/>
          <w:sz w:val="20"/>
          <w:szCs w:val="20"/>
          <w:lang w:eastAsia="fr-BE"/>
        </w:rPr>
        <w:t xml:space="preserve"> (Table 2)</w:t>
      </w:r>
      <w:r w:rsidR="00C64363" w:rsidRPr="007900EE">
        <w:rPr>
          <w:rFonts w:asciiTheme="minorHAnsi" w:eastAsiaTheme="minorEastAsia" w:hAnsiTheme="minorHAnsi" w:cstheme="minorHAnsi"/>
          <w:sz w:val="20"/>
          <w:szCs w:val="20"/>
          <w:lang w:eastAsia="fr-BE"/>
        </w:rPr>
        <w:t xml:space="preserve">. These </w:t>
      </w:r>
      <w:r w:rsidR="006822A2">
        <w:rPr>
          <w:rFonts w:asciiTheme="minorHAnsi" w:eastAsiaTheme="minorEastAsia" w:hAnsiTheme="minorHAnsi" w:cstheme="minorHAnsi"/>
          <w:sz w:val="20"/>
          <w:szCs w:val="20"/>
          <w:lang w:eastAsia="fr-BE"/>
        </w:rPr>
        <w:t xml:space="preserve">2 ratios for </w:t>
      </w:r>
      <w:r w:rsidR="006822A2">
        <w:rPr>
          <w:rFonts w:asciiTheme="minorHAnsi" w:eastAsiaTheme="minorEastAsia" w:hAnsiTheme="minorHAnsi" w:cstheme="minorHAnsi"/>
          <w:sz w:val="20"/>
          <w:szCs w:val="20"/>
          <w:lang w:eastAsia="fr-BE"/>
        </w:rPr>
        <w:lastRenderedPageBreak/>
        <w:t>DRC</w:t>
      </w:r>
      <w:r w:rsidR="006822A2" w:rsidRPr="007900EE">
        <w:rPr>
          <w:rFonts w:asciiTheme="minorHAnsi" w:eastAsiaTheme="minorEastAsia" w:hAnsiTheme="minorHAnsi" w:cstheme="minorHAnsi"/>
          <w:sz w:val="20"/>
          <w:szCs w:val="20"/>
          <w:lang w:eastAsia="fr-BE"/>
        </w:rPr>
        <w:t xml:space="preserve"> </w:t>
      </w:r>
      <w:r w:rsidR="00C64363" w:rsidRPr="007900EE">
        <w:rPr>
          <w:rFonts w:asciiTheme="minorHAnsi" w:eastAsiaTheme="minorEastAsia" w:hAnsiTheme="minorHAnsi" w:cstheme="minorHAnsi"/>
          <w:sz w:val="20"/>
          <w:szCs w:val="20"/>
          <w:lang w:eastAsia="fr-BE"/>
        </w:rPr>
        <w:t xml:space="preserve">are </w:t>
      </w:r>
      <w:r w:rsidR="000C2770">
        <w:rPr>
          <w:rFonts w:asciiTheme="minorHAnsi" w:eastAsiaTheme="minorEastAsia" w:hAnsiTheme="minorHAnsi" w:cstheme="minorHAnsi"/>
          <w:sz w:val="20"/>
          <w:szCs w:val="20"/>
          <w:lang w:eastAsia="fr-BE"/>
        </w:rPr>
        <w:t xml:space="preserve"> better </w:t>
      </w:r>
      <w:r w:rsidR="00C64363" w:rsidRPr="007900EE">
        <w:rPr>
          <w:rFonts w:asciiTheme="minorHAnsi" w:eastAsiaTheme="minorEastAsia" w:hAnsiTheme="minorHAnsi" w:cstheme="minorHAnsi"/>
          <w:sz w:val="20"/>
          <w:szCs w:val="20"/>
          <w:lang w:eastAsia="fr-BE"/>
        </w:rPr>
        <w:t>than in India</w:t>
      </w:r>
      <w:r w:rsidRPr="007900EE">
        <w:rPr>
          <w:rFonts w:asciiTheme="minorHAnsi" w:eastAsiaTheme="minorEastAsia" w:hAnsiTheme="minorHAnsi" w:cstheme="minorHAnsi"/>
          <w:sz w:val="20"/>
          <w:szCs w:val="20"/>
          <w:lang w:eastAsia="fr-BE"/>
        </w:rPr>
        <w:t>, Tanzania,</w:t>
      </w:r>
      <w:r w:rsidR="00C64363" w:rsidRPr="007900EE">
        <w:rPr>
          <w:rFonts w:asciiTheme="minorHAnsi" w:eastAsiaTheme="minorEastAsia" w:hAnsiTheme="minorHAnsi" w:cstheme="minorHAnsi"/>
          <w:sz w:val="20"/>
          <w:szCs w:val="20"/>
          <w:lang w:eastAsia="fr-BE"/>
        </w:rPr>
        <w:t xml:space="preserve"> </w:t>
      </w:r>
      <w:r w:rsidR="006822A2">
        <w:rPr>
          <w:rFonts w:asciiTheme="minorHAnsi" w:eastAsiaTheme="minorEastAsia" w:hAnsiTheme="minorHAnsi" w:cstheme="minorHAnsi"/>
          <w:sz w:val="20"/>
          <w:szCs w:val="20"/>
          <w:lang w:eastAsia="fr-BE"/>
        </w:rPr>
        <w:t xml:space="preserve">Kenya, </w:t>
      </w:r>
      <w:r w:rsidR="00C64363" w:rsidRPr="007900EE">
        <w:rPr>
          <w:rFonts w:asciiTheme="minorHAnsi" w:eastAsiaTheme="minorEastAsia" w:hAnsiTheme="minorHAnsi" w:cstheme="minorHAnsi"/>
          <w:sz w:val="20"/>
          <w:szCs w:val="20"/>
          <w:lang w:eastAsia="fr-BE"/>
        </w:rPr>
        <w:t>and Nigeria</w:t>
      </w:r>
      <w:r w:rsidR="000C2770">
        <w:rPr>
          <w:rFonts w:asciiTheme="minorHAnsi" w:eastAsiaTheme="minorEastAsia" w:hAnsiTheme="minorHAnsi" w:cstheme="minorHAnsi"/>
          <w:sz w:val="20"/>
          <w:szCs w:val="20"/>
          <w:lang w:eastAsia="fr-BE"/>
        </w:rPr>
        <w:t>. More</w:t>
      </w:r>
      <w:r w:rsidR="000C2770">
        <w:rPr>
          <w:rFonts w:asciiTheme="minorHAnsi" w:eastAsiaTheme="minorEastAsia" w:hAnsiTheme="minorHAnsi" w:cstheme="minorHAnsi"/>
          <w:sz w:val="20"/>
          <w:szCs w:val="20"/>
          <w:lang w:eastAsia="fr-BE"/>
        </w:rPr>
        <w:t>o</w:t>
      </w:r>
      <w:r w:rsidR="000C2770">
        <w:rPr>
          <w:rFonts w:asciiTheme="minorHAnsi" w:eastAsiaTheme="minorEastAsia" w:hAnsiTheme="minorHAnsi" w:cstheme="minorHAnsi"/>
          <w:sz w:val="20"/>
          <w:szCs w:val="20"/>
          <w:lang w:eastAsia="fr-BE"/>
        </w:rPr>
        <w:t>ver</w:t>
      </w:r>
      <w:r w:rsidR="00EB5DE8">
        <w:rPr>
          <w:rFonts w:asciiTheme="minorHAnsi" w:eastAsiaTheme="minorEastAsia" w:hAnsiTheme="minorHAnsi" w:cstheme="minorHAnsi"/>
          <w:sz w:val="20"/>
          <w:szCs w:val="20"/>
          <w:lang w:eastAsia="fr-BE"/>
        </w:rPr>
        <w:t xml:space="preserve">, </w:t>
      </w:r>
      <w:r w:rsidR="006822A2">
        <w:rPr>
          <w:rFonts w:asciiTheme="minorHAnsi" w:eastAsiaTheme="minorEastAsia" w:hAnsiTheme="minorHAnsi" w:cstheme="minorHAnsi"/>
          <w:sz w:val="20"/>
          <w:szCs w:val="20"/>
          <w:lang w:eastAsia="fr-BE"/>
        </w:rPr>
        <w:t xml:space="preserve">one of the two ratios </w:t>
      </w:r>
      <w:r w:rsidR="000C2770">
        <w:rPr>
          <w:rFonts w:asciiTheme="minorHAnsi" w:eastAsiaTheme="minorEastAsia" w:hAnsiTheme="minorHAnsi" w:cstheme="minorHAnsi"/>
          <w:sz w:val="20"/>
          <w:szCs w:val="20"/>
          <w:lang w:eastAsia="fr-BE"/>
        </w:rPr>
        <w:t>is higher</w:t>
      </w:r>
      <w:r w:rsidR="00C64363" w:rsidRPr="007900EE">
        <w:rPr>
          <w:rFonts w:asciiTheme="minorHAnsi" w:eastAsiaTheme="minorEastAsia" w:hAnsiTheme="minorHAnsi" w:cstheme="minorHAnsi"/>
          <w:sz w:val="20"/>
          <w:szCs w:val="20"/>
          <w:lang w:eastAsia="fr-BE"/>
        </w:rPr>
        <w:t xml:space="preserve"> </w:t>
      </w:r>
      <w:r w:rsidR="00B6624B" w:rsidRPr="007900EE">
        <w:rPr>
          <w:rFonts w:asciiTheme="minorHAnsi" w:eastAsiaTheme="minorEastAsia" w:hAnsiTheme="minorHAnsi" w:cstheme="minorHAnsi"/>
          <w:sz w:val="20"/>
          <w:szCs w:val="20"/>
          <w:lang w:eastAsia="fr-BE"/>
        </w:rPr>
        <w:t xml:space="preserve">in DRC </w:t>
      </w:r>
      <w:r w:rsidR="00C64363" w:rsidRPr="007900EE">
        <w:rPr>
          <w:rFonts w:asciiTheme="minorHAnsi" w:eastAsiaTheme="minorEastAsia" w:hAnsiTheme="minorHAnsi" w:cstheme="minorHAnsi"/>
          <w:sz w:val="20"/>
          <w:szCs w:val="20"/>
          <w:lang w:eastAsia="fr-BE"/>
        </w:rPr>
        <w:t xml:space="preserve">than </w:t>
      </w:r>
      <w:r w:rsidR="000C2770">
        <w:rPr>
          <w:rFonts w:asciiTheme="minorHAnsi" w:eastAsiaTheme="minorEastAsia" w:hAnsiTheme="minorHAnsi" w:cstheme="minorHAnsi"/>
          <w:sz w:val="20"/>
          <w:szCs w:val="20"/>
          <w:lang w:eastAsia="fr-BE"/>
        </w:rPr>
        <w:t xml:space="preserve">in </w:t>
      </w:r>
      <w:r w:rsidR="006822A2">
        <w:rPr>
          <w:rFonts w:asciiTheme="minorHAnsi" w:eastAsiaTheme="minorEastAsia" w:hAnsiTheme="minorHAnsi" w:cstheme="minorHAnsi"/>
          <w:sz w:val="20"/>
          <w:szCs w:val="20"/>
          <w:lang w:eastAsia="fr-BE"/>
        </w:rPr>
        <w:t>China</w:t>
      </w:r>
      <w:r w:rsidR="006822A2" w:rsidRPr="007900EE">
        <w:rPr>
          <w:rFonts w:asciiTheme="minorHAnsi" w:eastAsiaTheme="minorEastAsia" w:hAnsiTheme="minorHAnsi" w:cstheme="minorHAnsi"/>
          <w:sz w:val="20"/>
          <w:szCs w:val="20"/>
          <w:lang w:eastAsia="fr-BE"/>
        </w:rPr>
        <w:t xml:space="preserve"> </w:t>
      </w:r>
      <w:r w:rsidR="00C64363" w:rsidRPr="007900EE">
        <w:rPr>
          <w:rFonts w:asciiTheme="minorHAnsi" w:eastAsiaTheme="minorEastAsia" w:hAnsiTheme="minorHAnsi" w:cstheme="minorHAnsi"/>
          <w:sz w:val="20"/>
          <w:szCs w:val="20"/>
          <w:lang w:eastAsia="fr-BE"/>
        </w:rPr>
        <w:t xml:space="preserve">and </w:t>
      </w:r>
      <w:r w:rsidRPr="007900EE">
        <w:rPr>
          <w:rFonts w:asciiTheme="minorHAnsi" w:eastAsiaTheme="minorEastAsia" w:hAnsiTheme="minorHAnsi" w:cstheme="minorHAnsi"/>
          <w:sz w:val="20"/>
          <w:szCs w:val="20"/>
          <w:lang w:eastAsia="fr-BE"/>
        </w:rPr>
        <w:t>Ind</w:t>
      </w:r>
      <w:r w:rsidRPr="007900EE">
        <w:rPr>
          <w:rFonts w:asciiTheme="minorHAnsi" w:eastAsiaTheme="minorEastAsia" w:hAnsiTheme="minorHAnsi" w:cstheme="minorHAnsi"/>
          <w:sz w:val="20"/>
          <w:szCs w:val="20"/>
          <w:lang w:eastAsia="fr-BE"/>
        </w:rPr>
        <w:t>o</w:t>
      </w:r>
      <w:r w:rsidRPr="007900EE">
        <w:rPr>
          <w:rFonts w:asciiTheme="minorHAnsi" w:eastAsiaTheme="minorEastAsia" w:hAnsiTheme="minorHAnsi" w:cstheme="minorHAnsi"/>
          <w:sz w:val="20"/>
          <w:szCs w:val="20"/>
          <w:lang w:eastAsia="fr-BE"/>
        </w:rPr>
        <w:t>nesia.</w:t>
      </w:r>
      <w:r w:rsidR="00C64363" w:rsidRPr="007900EE">
        <w:rPr>
          <w:rFonts w:asciiTheme="minorHAnsi" w:eastAsiaTheme="minorEastAsia" w:hAnsiTheme="minorHAnsi" w:cstheme="minorHAnsi"/>
          <w:sz w:val="20"/>
          <w:szCs w:val="20"/>
          <w:lang w:eastAsia="fr-BE"/>
        </w:rPr>
        <w:t xml:space="preserve"> </w:t>
      </w:r>
      <w:r w:rsidR="00C64363" w:rsidRPr="007900EE">
        <w:rPr>
          <w:rFonts w:asciiTheme="minorHAnsi" w:eastAsiaTheme="minorEastAsia" w:hAnsiTheme="minorHAnsi" w:cstheme="minorHAnsi"/>
          <w:sz w:val="20"/>
          <w:szCs w:val="20"/>
        </w:rPr>
        <w:t xml:space="preserve">Anderson and Feder (2004) show that farmers-to-agent ratio in most developing countries is more than 1,000:1. </w:t>
      </w:r>
      <w:r w:rsidR="00C64363" w:rsidRPr="007900EE">
        <w:rPr>
          <w:rFonts w:asciiTheme="minorHAnsi" w:eastAsiaTheme="minorEastAsia" w:hAnsiTheme="minorHAnsi" w:cstheme="minorHAnsi"/>
          <w:sz w:val="20"/>
          <w:szCs w:val="20"/>
          <w:lang w:eastAsia="fr-BE"/>
        </w:rPr>
        <w:t xml:space="preserve">This signifies that the </w:t>
      </w:r>
      <w:r w:rsidR="000C2770">
        <w:rPr>
          <w:rFonts w:asciiTheme="minorHAnsi" w:eastAsiaTheme="minorEastAsia" w:hAnsiTheme="minorHAnsi" w:cstheme="minorHAnsi"/>
          <w:sz w:val="20"/>
          <w:szCs w:val="20"/>
          <w:lang w:eastAsia="fr-BE"/>
        </w:rPr>
        <w:t>number</w:t>
      </w:r>
      <w:r w:rsidR="000C2770" w:rsidRPr="007900EE">
        <w:rPr>
          <w:rFonts w:asciiTheme="minorHAnsi" w:eastAsiaTheme="minorEastAsia" w:hAnsiTheme="minorHAnsi" w:cstheme="minorHAnsi"/>
          <w:sz w:val="20"/>
          <w:szCs w:val="20"/>
          <w:lang w:eastAsia="fr-BE"/>
        </w:rPr>
        <w:t xml:space="preserve"> </w:t>
      </w:r>
      <w:r w:rsidR="00C64363" w:rsidRPr="007900EE">
        <w:rPr>
          <w:rFonts w:asciiTheme="minorHAnsi" w:eastAsiaTheme="minorEastAsia" w:hAnsiTheme="minorHAnsi" w:cstheme="minorHAnsi"/>
          <w:sz w:val="20"/>
          <w:szCs w:val="20"/>
          <w:lang w:eastAsia="fr-BE"/>
        </w:rPr>
        <w:t xml:space="preserve">of agents may not be the major problem, </w:t>
      </w:r>
      <w:r w:rsidR="000C2770">
        <w:rPr>
          <w:rFonts w:asciiTheme="minorHAnsi" w:eastAsiaTheme="minorEastAsia" w:hAnsiTheme="minorHAnsi" w:cstheme="minorHAnsi"/>
          <w:sz w:val="20"/>
          <w:szCs w:val="20"/>
          <w:lang w:eastAsia="fr-BE"/>
        </w:rPr>
        <w:t xml:space="preserve">rather how to manage </w:t>
      </w:r>
      <w:r w:rsidR="00C64363" w:rsidRPr="007900EE">
        <w:rPr>
          <w:rFonts w:asciiTheme="minorHAnsi" w:eastAsiaTheme="minorEastAsia" w:hAnsiTheme="minorHAnsi" w:cstheme="minorHAnsi"/>
          <w:sz w:val="20"/>
          <w:szCs w:val="20"/>
          <w:lang w:eastAsia="fr-BE"/>
        </w:rPr>
        <w:t xml:space="preserve">available human resources </w:t>
      </w:r>
      <w:r w:rsidR="000C2770">
        <w:rPr>
          <w:rFonts w:asciiTheme="minorHAnsi" w:eastAsiaTheme="minorEastAsia" w:hAnsiTheme="minorHAnsi" w:cstheme="minorHAnsi"/>
          <w:sz w:val="20"/>
          <w:szCs w:val="20"/>
          <w:lang w:eastAsia="fr-BE"/>
        </w:rPr>
        <w:t>while</w:t>
      </w:r>
      <w:r w:rsidR="000C2770" w:rsidRPr="007900EE">
        <w:rPr>
          <w:rFonts w:asciiTheme="minorHAnsi" w:eastAsiaTheme="minorEastAsia" w:hAnsiTheme="minorHAnsi" w:cstheme="minorHAnsi"/>
          <w:sz w:val="20"/>
          <w:szCs w:val="20"/>
          <w:lang w:eastAsia="fr-BE"/>
        </w:rPr>
        <w:t xml:space="preserve"> </w:t>
      </w:r>
      <w:r w:rsidR="00C64363" w:rsidRPr="007900EE">
        <w:rPr>
          <w:rFonts w:asciiTheme="minorHAnsi" w:eastAsiaTheme="minorEastAsia" w:hAnsiTheme="minorHAnsi" w:cstheme="minorHAnsi"/>
          <w:sz w:val="20"/>
          <w:szCs w:val="20"/>
          <w:lang w:eastAsia="fr-BE"/>
        </w:rPr>
        <w:t xml:space="preserve">providing them </w:t>
      </w:r>
      <w:r w:rsidR="00B6624B" w:rsidRPr="007900EE">
        <w:rPr>
          <w:rFonts w:asciiTheme="minorHAnsi" w:eastAsiaTheme="minorEastAsia" w:hAnsiTheme="minorHAnsi" w:cstheme="minorHAnsi"/>
          <w:sz w:val="20"/>
          <w:szCs w:val="20"/>
          <w:lang w:eastAsia="fr-BE"/>
        </w:rPr>
        <w:t>with a clear vision, incentives,</w:t>
      </w:r>
      <w:r w:rsidR="00C64363" w:rsidRPr="007900EE">
        <w:rPr>
          <w:rFonts w:asciiTheme="minorHAnsi" w:eastAsiaTheme="minorEastAsia" w:hAnsiTheme="minorHAnsi" w:cstheme="minorHAnsi"/>
          <w:sz w:val="20"/>
          <w:szCs w:val="20"/>
          <w:lang w:eastAsia="fr-BE"/>
        </w:rPr>
        <w:t xml:space="preserve"> and funds. </w:t>
      </w:r>
    </w:p>
    <w:p w:rsidR="00010C6C" w:rsidRDefault="00010C6C" w:rsidP="00C64363">
      <w:pPr>
        <w:rPr>
          <w:rFonts w:asciiTheme="minorHAnsi" w:hAnsiTheme="minorHAnsi" w:cstheme="minorHAnsi"/>
          <w:b/>
          <w:caps/>
          <w:sz w:val="20"/>
          <w:szCs w:val="20"/>
          <w:lang w:eastAsia="fr-BE"/>
        </w:rPr>
      </w:pPr>
    </w:p>
    <w:p w:rsidR="00C64363" w:rsidRPr="007900EE" w:rsidRDefault="00B51EF7" w:rsidP="00C64363">
      <w:pPr>
        <w:rPr>
          <w:rFonts w:asciiTheme="minorHAnsi" w:hAnsiTheme="minorHAnsi" w:cstheme="minorHAnsi"/>
          <w:caps/>
          <w:sz w:val="20"/>
          <w:szCs w:val="20"/>
        </w:rPr>
      </w:pPr>
      <w:r w:rsidRPr="007900EE">
        <w:rPr>
          <w:rFonts w:asciiTheme="minorHAnsi" w:hAnsiTheme="minorHAnsi" w:cstheme="minorHAnsi"/>
          <w:b/>
          <w:caps/>
          <w:sz w:val="20"/>
          <w:szCs w:val="20"/>
          <w:lang w:eastAsia="fr-BE"/>
        </w:rPr>
        <w:t>Table 2</w:t>
      </w:r>
      <w:r w:rsidR="00C64363" w:rsidRPr="007900EE">
        <w:rPr>
          <w:rFonts w:asciiTheme="minorHAnsi" w:hAnsiTheme="minorHAnsi" w:cstheme="minorHAnsi"/>
          <w:b/>
          <w:caps/>
          <w:sz w:val="20"/>
          <w:szCs w:val="20"/>
          <w:lang w:eastAsia="fr-BE"/>
        </w:rPr>
        <w:t>. Farmer-agent ratio in DRC and OTHER selected countries.</w:t>
      </w:r>
    </w:p>
    <w:tbl>
      <w:tblPr>
        <w:tblStyle w:val="LightShading-Accent3"/>
        <w:tblW w:w="5598" w:type="dxa"/>
        <w:tblLayout w:type="fixed"/>
        <w:tblLook w:val="04A0" w:firstRow="1" w:lastRow="0" w:firstColumn="1" w:lastColumn="0" w:noHBand="0" w:noVBand="1"/>
      </w:tblPr>
      <w:tblGrid>
        <w:gridCol w:w="1098"/>
        <w:gridCol w:w="540"/>
        <w:gridCol w:w="540"/>
        <w:gridCol w:w="540"/>
        <w:gridCol w:w="540"/>
        <w:gridCol w:w="610"/>
        <w:gridCol w:w="650"/>
        <w:gridCol w:w="540"/>
        <w:gridCol w:w="540"/>
      </w:tblGrid>
      <w:tr w:rsidR="00C64363" w:rsidRPr="007900EE" w:rsidTr="00B6624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8" w:type="dxa"/>
            <w:noWrap/>
            <w:hideMark/>
          </w:tcPr>
          <w:p w:rsidR="00C64363" w:rsidRPr="007900EE" w:rsidRDefault="00C64363" w:rsidP="00C64363">
            <w:pPr>
              <w:rPr>
                <w:rFonts w:asciiTheme="minorHAnsi" w:hAnsiTheme="minorHAnsi" w:cstheme="minorHAnsi"/>
                <w:b w:val="0"/>
                <w:color w:val="000000" w:themeColor="text1"/>
                <w:sz w:val="17"/>
                <w:szCs w:val="17"/>
              </w:rPr>
            </w:pPr>
            <w:r w:rsidRPr="007900EE">
              <w:rPr>
                <w:rFonts w:asciiTheme="minorHAnsi" w:hAnsiTheme="minorHAnsi" w:cstheme="minorHAnsi"/>
                <w:b w:val="0"/>
                <w:color w:val="000000" w:themeColor="text1"/>
                <w:sz w:val="17"/>
                <w:szCs w:val="17"/>
              </w:rPr>
              <w:t> </w:t>
            </w:r>
          </w:p>
        </w:tc>
        <w:tc>
          <w:tcPr>
            <w:tcW w:w="540" w:type="dxa"/>
          </w:tcPr>
          <w:p w:rsidR="00C64363" w:rsidRPr="007900EE" w:rsidRDefault="00C64363" w:rsidP="00C6436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17"/>
                <w:szCs w:val="17"/>
              </w:rPr>
            </w:pPr>
            <w:r w:rsidRPr="007900EE">
              <w:rPr>
                <w:rFonts w:asciiTheme="minorHAnsi" w:hAnsiTheme="minorHAnsi" w:cstheme="minorHAnsi"/>
                <w:b w:val="0"/>
                <w:color w:val="000000" w:themeColor="text1"/>
                <w:sz w:val="17"/>
                <w:szCs w:val="17"/>
              </w:rPr>
              <w:t>DRC*</w:t>
            </w:r>
          </w:p>
        </w:tc>
        <w:tc>
          <w:tcPr>
            <w:tcW w:w="540" w:type="dxa"/>
            <w:noWrap/>
            <w:hideMark/>
          </w:tcPr>
          <w:p w:rsidR="00C64363" w:rsidRPr="007900EE" w:rsidRDefault="00C64363" w:rsidP="00C6436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17"/>
                <w:szCs w:val="17"/>
              </w:rPr>
            </w:pPr>
            <w:r w:rsidRPr="007900EE">
              <w:rPr>
                <w:rFonts w:asciiTheme="minorHAnsi" w:hAnsiTheme="minorHAnsi" w:cstheme="minorHAnsi"/>
                <w:b w:val="0"/>
                <w:color w:val="000000" w:themeColor="text1"/>
                <w:sz w:val="17"/>
                <w:szCs w:val="17"/>
              </w:rPr>
              <w:t>Ethiopia</w:t>
            </w:r>
          </w:p>
        </w:tc>
        <w:tc>
          <w:tcPr>
            <w:tcW w:w="540" w:type="dxa"/>
            <w:noWrap/>
            <w:hideMark/>
          </w:tcPr>
          <w:p w:rsidR="00C64363" w:rsidRPr="007900EE" w:rsidRDefault="00C64363" w:rsidP="00C6436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17"/>
                <w:szCs w:val="17"/>
              </w:rPr>
            </w:pPr>
            <w:r w:rsidRPr="007900EE">
              <w:rPr>
                <w:rFonts w:asciiTheme="minorHAnsi" w:hAnsiTheme="minorHAnsi" w:cstheme="minorHAnsi"/>
                <w:b w:val="0"/>
                <w:color w:val="000000" w:themeColor="text1"/>
                <w:sz w:val="17"/>
                <w:szCs w:val="17"/>
              </w:rPr>
              <w:t>Ch</w:t>
            </w:r>
            <w:r w:rsidRPr="007900EE">
              <w:rPr>
                <w:rFonts w:asciiTheme="minorHAnsi" w:hAnsiTheme="minorHAnsi" w:cstheme="minorHAnsi"/>
                <w:b w:val="0"/>
                <w:color w:val="000000" w:themeColor="text1"/>
                <w:sz w:val="17"/>
                <w:szCs w:val="17"/>
              </w:rPr>
              <w:t>i</w:t>
            </w:r>
            <w:r w:rsidRPr="007900EE">
              <w:rPr>
                <w:rFonts w:asciiTheme="minorHAnsi" w:hAnsiTheme="minorHAnsi" w:cstheme="minorHAnsi"/>
                <w:b w:val="0"/>
                <w:color w:val="000000" w:themeColor="text1"/>
                <w:sz w:val="17"/>
                <w:szCs w:val="17"/>
              </w:rPr>
              <w:t>na</w:t>
            </w:r>
          </w:p>
        </w:tc>
        <w:tc>
          <w:tcPr>
            <w:tcW w:w="540" w:type="dxa"/>
          </w:tcPr>
          <w:p w:rsidR="00C64363" w:rsidRPr="007900EE" w:rsidRDefault="00C64363" w:rsidP="00C6436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17"/>
                <w:szCs w:val="17"/>
              </w:rPr>
            </w:pPr>
            <w:r w:rsidRPr="007900EE">
              <w:rPr>
                <w:rFonts w:asciiTheme="minorHAnsi" w:hAnsiTheme="minorHAnsi" w:cstheme="minorHAnsi"/>
                <w:b w:val="0"/>
                <w:color w:val="000000" w:themeColor="text1"/>
                <w:sz w:val="17"/>
                <w:szCs w:val="17"/>
              </w:rPr>
              <w:t>Ke</w:t>
            </w:r>
            <w:r w:rsidR="00B51EF7" w:rsidRPr="007900EE">
              <w:rPr>
                <w:rFonts w:asciiTheme="minorHAnsi" w:hAnsiTheme="minorHAnsi" w:cstheme="minorHAnsi"/>
                <w:b w:val="0"/>
                <w:color w:val="000000" w:themeColor="text1"/>
                <w:sz w:val="17"/>
                <w:szCs w:val="17"/>
              </w:rPr>
              <w:t>n</w:t>
            </w:r>
            <w:r w:rsidRPr="007900EE">
              <w:rPr>
                <w:rFonts w:asciiTheme="minorHAnsi" w:hAnsiTheme="minorHAnsi" w:cstheme="minorHAnsi"/>
                <w:b w:val="0"/>
                <w:color w:val="000000" w:themeColor="text1"/>
                <w:sz w:val="17"/>
                <w:szCs w:val="17"/>
              </w:rPr>
              <w:t>ya</w:t>
            </w:r>
            <w:r w:rsidR="00B51EF7" w:rsidRPr="007900EE">
              <w:rPr>
                <w:rFonts w:asciiTheme="minorHAnsi" w:hAnsiTheme="minorHAnsi" w:cstheme="minorHAnsi"/>
                <w:b w:val="0"/>
                <w:color w:val="000000" w:themeColor="text1"/>
                <w:sz w:val="17"/>
                <w:szCs w:val="17"/>
              </w:rPr>
              <w:t xml:space="preserve"> </w:t>
            </w:r>
            <w:r w:rsidRPr="007900EE">
              <w:rPr>
                <w:rFonts w:asciiTheme="minorHAnsi" w:hAnsiTheme="minorHAnsi" w:cstheme="minorHAnsi"/>
                <w:b w:val="0"/>
                <w:color w:val="000000" w:themeColor="text1"/>
                <w:sz w:val="17"/>
                <w:szCs w:val="17"/>
              </w:rPr>
              <w:t>**</w:t>
            </w:r>
          </w:p>
        </w:tc>
        <w:tc>
          <w:tcPr>
            <w:tcW w:w="610" w:type="dxa"/>
            <w:noWrap/>
            <w:hideMark/>
          </w:tcPr>
          <w:p w:rsidR="00C64363" w:rsidRPr="007900EE" w:rsidRDefault="00C64363" w:rsidP="00C6436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17"/>
                <w:szCs w:val="17"/>
              </w:rPr>
            </w:pPr>
            <w:r w:rsidRPr="007900EE">
              <w:rPr>
                <w:rFonts w:asciiTheme="minorHAnsi" w:hAnsiTheme="minorHAnsi" w:cstheme="minorHAnsi"/>
                <w:b w:val="0"/>
                <w:color w:val="000000" w:themeColor="text1"/>
                <w:sz w:val="17"/>
                <w:szCs w:val="17"/>
              </w:rPr>
              <w:t>I</w:t>
            </w:r>
            <w:r w:rsidRPr="007900EE">
              <w:rPr>
                <w:rFonts w:asciiTheme="minorHAnsi" w:hAnsiTheme="minorHAnsi" w:cstheme="minorHAnsi"/>
                <w:b w:val="0"/>
                <w:color w:val="000000" w:themeColor="text1"/>
                <w:sz w:val="17"/>
                <w:szCs w:val="17"/>
              </w:rPr>
              <w:t>n</w:t>
            </w:r>
            <w:r w:rsidRPr="007900EE">
              <w:rPr>
                <w:rFonts w:asciiTheme="minorHAnsi" w:hAnsiTheme="minorHAnsi" w:cstheme="minorHAnsi"/>
                <w:b w:val="0"/>
                <w:color w:val="000000" w:themeColor="text1"/>
                <w:sz w:val="17"/>
                <w:szCs w:val="17"/>
              </w:rPr>
              <w:t>d</w:t>
            </w:r>
            <w:r w:rsidRPr="007900EE">
              <w:rPr>
                <w:rFonts w:asciiTheme="minorHAnsi" w:hAnsiTheme="minorHAnsi" w:cstheme="minorHAnsi"/>
                <w:b w:val="0"/>
                <w:color w:val="000000" w:themeColor="text1"/>
                <w:sz w:val="17"/>
                <w:szCs w:val="17"/>
              </w:rPr>
              <w:t>o</w:t>
            </w:r>
            <w:r w:rsidRPr="007900EE">
              <w:rPr>
                <w:rFonts w:asciiTheme="minorHAnsi" w:hAnsiTheme="minorHAnsi" w:cstheme="minorHAnsi"/>
                <w:b w:val="0"/>
                <w:color w:val="000000" w:themeColor="text1"/>
                <w:sz w:val="17"/>
                <w:szCs w:val="17"/>
              </w:rPr>
              <w:t>nesia</w:t>
            </w:r>
          </w:p>
        </w:tc>
        <w:tc>
          <w:tcPr>
            <w:tcW w:w="650" w:type="dxa"/>
            <w:noWrap/>
            <w:hideMark/>
          </w:tcPr>
          <w:p w:rsidR="00C64363" w:rsidRPr="007900EE" w:rsidRDefault="00C64363" w:rsidP="00C6436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17"/>
                <w:szCs w:val="17"/>
              </w:rPr>
            </w:pPr>
            <w:r w:rsidRPr="007900EE">
              <w:rPr>
                <w:rFonts w:asciiTheme="minorHAnsi" w:hAnsiTheme="minorHAnsi" w:cstheme="minorHAnsi"/>
                <w:b w:val="0"/>
                <w:color w:val="000000" w:themeColor="text1"/>
                <w:sz w:val="17"/>
                <w:szCs w:val="17"/>
              </w:rPr>
              <w:t>Ta</w:t>
            </w:r>
            <w:r w:rsidRPr="007900EE">
              <w:rPr>
                <w:rFonts w:asciiTheme="minorHAnsi" w:hAnsiTheme="minorHAnsi" w:cstheme="minorHAnsi"/>
                <w:b w:val="0"/>
                <w:color w:val="000000" w:themeColor="text1"/>
                <w:sz w:val="17"/>
                <w:szCs w:val="17"/>
              </w:rPr>
              <w:t>n</w:t>
            </w:r>
            <w:r w:rsidRPr="007900EE">
              <w:rPr>
                <w:rFonts w:asciiTheme="minorHAnsi" w:hAnsiTheme="minorHAnsi" w:cstheme="minorHAnsi"/>
                <w:b w:val="0"/>
                <w:color w:val="000000" w:themeColor="text1"/>
                <w:sz w:val="17"/>
                <w:szCs w:val="17"/>
              </w:rPr>
              <w:t>zania</w:t>
            </w:r>
          </w:p>
        </w:tc>
        <w:tc>
          <w:tcPr>
            <w:tcW w:w="540" w:type="dxa"/>
            <w:noWrap/>
            <w:hideMark/>
          </w:tcPr>
          <w:p w:rsidR="00C64363" w:rsidRPr="007900EE" w:rsidRDefault="00C64363" w:rsidP="00C6436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17"/>
                <w:szCs w:val="17"/>
              </w:rPr>
            </w:pPr>
            <w:r w:rsidRPr="007900EE">
              <w:rPr>
                <w:rFonts w:asciiTheme="minorHAnsi" w:hAnsiTheme="minorHAnsi" w:cstheme="minorHAnsi"/>
                <w:b w:val="0"/>
                <w:color w:val="000000" w:themeColor="text1"/>
                <w:sz w:val="17"/>
                <w:szCs w:val="17"/>
              </w:rPr>
              <w:t>N</w:t>
            </w:r>
            <w:r w:rsidRPr="007900EE">
              <w:rPr>
                <w:rFonts w:asciiTheme="minorHAnsi" w:hAnsiTheme="minorHAnsi" w:cstheme="minorHAnsi"/>
                <w:b w:val="0"/>
                <w:color w:val="000000" w:themeColor="text1"/>
                <w:sz w:val="17"/>
                <w:szCs w:val="17"/>
              </w:rPr>
              <w:t>i</w:t>
            </w:r>
            <w:r w:rsidRPr="007900EE">
              <w:rPr>
                <w:rFonts w:asciiTheme="minorHAnsi" w:hAnsiTheme="minorHAnsi" w:cstheme="minorHAnsi"/>
                <w:b w:val="0"/>
                <w:color w:val="000000" w:themeColor="text1"/>
                <w:sz w:val="17"/>
                <w:szCs w:val="17"/>
              </w:rPr>
              <w:t>g</w:t>
            </w:r>
            <w:r w:rsidRPr="007900EE">
              <w:rPr>
                <w:rFonts w:asciiTheme="minorHAnsi" w:hAnsiTheme="minorHAnsi" w:cstheme="minorHAnsi"/>
                <w:b w:val="0"/>
                <w:color w:val="000000" w:themeColor="text1"/>
                <w:sz w:val="17"/>
                <w:szCs w:val="17"/>
              </w:rPr>
              <w:t>e</w:t>
            </w:r>
            <w:r w:rsidRPr="007900EE">
              <w:rPr>
                <w:rFonts w:asciiTheme="minorHAnsi" w:hAnsiTheme="minorHAnsi" w:cstheme="minorHAnsi"/>
                <w:b w:val="0"/>
                <w:color w:val="000000" w:themeColor="text1"/>
                <w:sz w:val="17"/>
                <w:szCs w:val="17"/>
              </w:rPr>
              <w:t>ria</w:t>
            </w:r>
          </w:p>
        </w:tc>
        <w:tc>
          <w:tcPr>
            <w:tcW w:w="540" w:type="dxa"/>
            <w:noWrap/>
            <w:hideMark/>
          </w:tcPr>
          <w:p w:rsidR="00C64363" w:rsidRPr="007900EE" w:rsidRDefault="00C64363" w:rsidP="00C6436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17"/>
                <w:szCs w:val="17"/>
              </w:rPr>
            </w:pPr>
            <w:r w:rsidRPr="007900EE">
              <w:rPr>
                <w:rFonts w:asciiTheme="minorHAnsi" w:hAnsiTheme="minorHAnsi" w:cstheme="minorHAnsi"/>
                <w:b w:val="0"/>
                <w:color w:val="000000" w:themeColor="text1"/>
                <w:sz w:val="17"/>
                <w:szCs w:val="17"/>
              </w:rPr>
              <w:t>I</w:t>
            </w:r>
            <w:r w:rsidRPr="007900EE">
              <w:rPr>
                <w:rFonts w:asciiTheme="minorHAnsi" w:hAnsiTheme="minorHAnsi" w:cstheme="minorHAnsi"/>
                <w:b w:val="0"/>
                <w:color w:val="000000" w:themeColor="text1"/>
                <w:sz w:val="17"/>
                <w:szCs w:val="17"/>
              </w:rPr>
              <w:t>n</w:t>
            </w:r>
            <w:r w:rsidRPr="007900EE">
              <w:rPr>
                <w:rFonts w:asciiTheme="minorHAnsi" w:hAnsiTheme="minorHAnsi" w:cstheme="minorHAnsi"/>
                <w:b w:val="0"/>
                <w:color w:val="000000" w:themeColor="text1"/>
                <w:sz w:val="17"/>
                <w:szCs w:val="17"/>
              </w:rPr>
              <w:t>dia</w:t>
            </w:r>
          </w:p>
        </w:tc>
      </w:tr>
      <w:tr w:rsidR="00C64363" w:rsidRPr="007900EE" w:rsidTr="00B6624B">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098" w:type="dxa"/>
            <w:hideMark/>
          </w:tcPr>
          <w:p w:rsidR="00C64363" w:rsidRPr="007900EE" w:rsidRDefault="00C64363" w:rsidP="00DF3F86">
            <w:pPr>
              <w:ind w:left="62" w:hanging="62"/>
              <w:rPr>
                <w:rFonts w:asciiTheme="minorHAnsi" w:hAnsiTheme="minorHAnsi" w:cstheme="minorHAnsi"/>
                <w:b w:val="0"/>
                <w:color w:val="000000" w:themeColor="text1"/>
                <w:sz w:val="17"/>
                <w:szCs w:val="17"/>
              </w:rPr>
            </w:pPr>
            <w:r w:rsidRPr="007900EE">
              <w:rPr>
                <w:rFonts w:asciiTheme="minorHAnsi" w:hAnsiTheme="minorHAnsi" w:cstheme="minorHAnsi"/>
                <w:b w:val="0"/>
                <w:color w:val="000000" w:themeColor="text1"/>
                <w:sz w:val="17"/>
                <w:szCs w:val="17"/>
              </w:rPr>
              <w:t>Total nu</w:t>
            </w:r>
            <w:r w:rsidRPr="007900EE">
              <w:rPr>
                <w:rFonts w:asciiTheme="minorHAnsi" w:hAnsiTheme="minorHAnsi" w:cstheme="minorHAnsi"/>
                <w:b w:val="0"/>
                <w:color w:val="000000" w:themeColor="text1"/>
                <w:sz w:val="17"/>
                <w:szCs w:val="17"/>
              </w:rPr>
              <w:t>m</w:t>
            </w:r>
            <w:r w:rsidRPr="007900EE">
              <w:rPr>
                <w:rFonts w:asciiTheme="minorHAnsi" w:hAnsiTheme="minorHAnsi" w:cstheme="minorHAnsi"/>
                <w:b w:val="0"/>
                <w:color w:val="000000" w:themeColor="text1"/>
                <w:sz w:val="17"/>
                <w:szCs w:val="17"/>
              </w:rPr>
              <w:t>ber of agents (000)</w:t>
            </w:r>
          </w:p>
        </w:tc>
        <w:tc>
          <w:tcPr>
            <w:tcW w:w="540" w:type="dxa"/>
          </w:tcPr>
          <w:p w:rsidR="00C64363" w:rsidRPr="007900EE" w:rsidRDefault="00C64363" w:rsidP="00C6436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7"/>
                <w:szCs w:val="17"/>
              </w:rPr>
            </w:pPr>
            <w:r w:rsidRPr="007900EE">
              <w:rPr>
                <w:rFonts w:asciiTheme="minorHAnsi" w:hAnsiTheme="minorHAnsi" w:cstheme="minorHAnsi"/>
                <w:color w:val="000000" w:themeColor="text1"/>
                <w:sz w:val="17"/>
                <w:szCs w:val="17"/>
              </w:rPr>
              <w:t>11</w:t>
            </w:r>
          </w:p>
        </w:tc>
        <w:tc>
          <w:tcPr>
            <w:tcW w:w="540" w:type="dxa"/>
            <w:noWrap/>
            <w:hideMark/>
          </w:tcPr>
          <w:p w:rsidR="00C64363" w:rsidRPr="007900EE" w:rsidRDefault="00C64363" w:rsidP="00C6436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7"/>
                <w:szCs w:val="17"/>
              </w:rPr>
            </w:pPr>
            <w:r w:rsidRPr="007900EE">
              <w:rPr>
                <w:rFonts w:asciiTheme="minorHAnsi" w:hAnsiTheme="minorHAnsi" w:cstheme="minorHAnsi"/>
                <w:color w:val="000000" w:themeColor="text1"/>
                <w:sz w:val="17"/>
                <w:szCs w:val="17"/>
              </w:rPr>
              <w:t>60</w:t>
            </w:r>
          </w:p>
        </w:tc>
        <w:tc>
          <w:tcPr>
            <w:tcW w:w="540" w:type="dxa"/>
            <w:noWrap/>
            <w:hideMark/>
          </w:tcPr>
          <w:p w:rsidR="00C64363" w:rsidRPr="007900EE" w:rsidRDefault="00C64363" w:rsidP="00C6436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7"/>
                <w:szCs w:val="17"/>
              </w:rPr>
            </w:pPr>
            <w:r w:rsidRPr="007900EE">
              <w:rPr>
                <w:rFonts w:asciiTheme="minorHAnsi" w:hAnsiTheme="minorHAnsi" w:cstheme="minorHAnsi"/>
                <w:color w:val="000000" w:themeColor="text1"/>
                <w:sz w:val="17"/>
                <w:szCs w:val="17"/>
              </w:rPr>
              <w:t>800</w:t>
            </w:r>
          </w:p>
        </w:tc>
        <w:tc>
          <w:tcPr>
            <w:tcW w:w="540" w:type="dxa"/>
          </w:tcPr>
          <w:p w:rsidR="00C64363" w:rsidRPr="007900EE" w:rsidRDefault="00C64363" w:rsidP="00C6436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7"/>
                <w:szCs w:val="17"/>
              </w:rPr>
            </w:pPr>
            <w:r w:rsidRPr="007900EE">
              <w:rPr>
                <w:rFonts w:asciiTheme="minorHAnsi" w:hAnsiTheme="minorHAnsi" w:cstheme="minorHAnsi"/>
                <w:color w:val="000000" w:themeColor="text1"/>
                <w:sz w:val="17"/>
                <w:szCs w:val="17"/>
              </w:rPr>
              <w:t>6</w:t>
            </w:r>
          </w:p>
        </w:tc>
        <w:tc>
          <w:tcPr>
            <w:tcW w:w="610" w:type="dxa"/>
            <w:noWrap/>
            <w:hideMark/>
          </w:tcPr>
          <w:p w:rsidR="00C64363" w:rsidRPr="007900EE" w:rsidRDefault="00C64363" w:rsidP="00C6436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7"/>
                <w:szCs w:val="17"/>
              </w:rPr>
            </w:pPr>
            <w:r w:rsidRPr="007900EE">
              <w:rPr>
                <w:rFonts w:asciiTheme="minorHAnsi" w:hAnsiTheme="minorHAnsi" w:cstheme="minorHAnsi"/>
                <w:color w:val="000000" w:themeColor="text1"/>
                <w:sz w:val="17"/>
                <w:szCs w:val="17"/>
              </w:rPr>
              <w:t>30</w:t>
            </w:r>
          </w:p>
        </w:tc>
        <w:tc>
          <w:tcPr>
            <w:tcW w:w="650" w:type="dxa"/>
            <w:noWrap/>
            <w:hideMark/>
          </w:tcPr>
          <w:p w:rsidR="00C64363" w:rsidRPr="007900EE" w:rsidRDefault="00C64363" w:rsidP="00C6436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7"/>
                <w:szCs w:val="17"/>
              </w:rPr>
            </w:pPr>
            <w:r w:rsidRPr="007900EE">
              <w:rPr>
                <w:rFonts w:asciiTheme="minorHAnsi" w:hAnsiTheme="minorHAnsi" w:cstheme="minorHAnsi"/>
                <w:color w:val="000000" w:themeColor="text1"/>
                <w:sz w:val="17"/>
                <w:szCs w:val="17"/>
              </w:rPr>
              <w:t>7</w:t>
            </w:r>
          </w:p>
        </w:tc>
        <w:tc>
          <w:tcPr>
            <w:tcW w:w="540" w:type="dxa"/>
            <w:noWrap/>
            <w:hideMark/>
          </w:tcPr>
          <w:p w:rsidR="00C64363" w:rsidRPr="007900EE" w:rsidRDefault="00C64363" w:rsidP="00C6436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7"/>
                <w:szCs w:val="17"/>
              </w:rPr>
            </w:pPr>
            <w:r w:rsidRPr="007900EE">
              <w:rPr>
                <w:rFonts w:asciiTheme="minorHAnsi" w:hAnsiTheme="minorHAnsi" w:cstheme="minorHAnsi"/>
                <w:color w:val="000000" w:themeColor="text1"/>
                <w:sz w:val="17"/>
                <w:szCs w:val="17"/>
              </w:rPr>
              <w:t>5</w:t>
            </w:r>
          </w:p>
        </w:tc>
        <w:tc>
          <w:tcPr>
            <w:tcW w:w="540" w:type="dxa"/>
            <w:noWrap/>
            <w:hideMark/>
          </w:tcPr>
          <w:p w:rsidR="00C64363" w:rsidRPr="007900EE" w:rsidRDefault="00C64363" w:rsidP="00C6436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7"/>
                <w:szCs w:val="17"/>
              </w:rPr>
            </w:pPr>
            <w:r w:rsidRPr="007900EE">
              <w:rPr>
                <w:rFonts w:asciiTheme="minorHAnsi" w:hAnsiTheme="minorHAnsi" w:cstheme="minorHAnsi"/>
                <w:color w:val="000000" w:themeColor="text1"/>
                <w:sz w:val="17"/>
                <w:szCs w:val="17"/>
              </w:rPr>
              <w:t>60</w:t>
            </w:r>
          </w:p>
        </w:tc>
      </w:tr>
      <w:tr w:rsidR="00C64363" w:rsidRPr="007900EE" w:rsidTr="00B6624B">
        <w:trPr>
          <w:trHeight w:val="74"/>
        </w:trPr>
        <w:tc>
          <w:tcPr>
            <w:cnfStyle w:val="001000000000" w:firstRow="0" w:lastRow="0" w:firstColumn="1" w:lastColumn="0" w:oddVBand="0" w:evenVBand="0" w:oddHBand="0" w:evenHBand="0" w:firstRowFirstColumn="0" w:firstRowLastColumn="0" w:lastRowFirstColumn="0" w:lastRowLastColumn="0"/>
            <w:tcW w:w="1098" w:type="dxa"/>
            <w:hideMark/>
          </w:tcPr>
          <w:p w:rsidR="00C64363" w:rsidRPr="007900EE" w:rsidRDefault="00C64363" w:rsidP="00DF3F86">
            <w:pPr>
              <w:ind w:left="62" w:hanging="62"/>
              <w:rPr>
                <w:rFonts w:asciiTheme="minorHAnsi" w:hAnsiTheme="minorHAnsi" w:cstheme="minorHAnsi"/>
                <w:b w:val="0"/>
                <w:color w:val="000000" w:themeColor="text1"/>
                <w:sz w:val="17"/>
                <w:szCs w:val="17"/>
              </w:rPr>
            </w:pPr>
            <w:r w:rsidRPr="007900EE">
              <w:rPr>
                <w:rFonts w:asciiTheme="minorHAnsi" w:hAnsiTheme="minorHAnsi" w:cstheme="minorHAnsi"/>
                <w:b w:val="0"/>
                <w:color w:val="000000" w:themeColor="text1"/>
                <w:sz w:val="17"/>
                <w:szCs w:val="17"/>
              </w:rPr>
              <w:t xml:space="preserve">Farmers per agent </w:t>
            </w:r>
            <w:r w:rsidR="00B51EF7" w:rsidRPr="007900EE">
              <w:rPr>
                <w:rFonts w:asciiTheme="minorHAnsi" w:hAnsiTheme="minorHAnsi" w:cstheme="minorHAnsi"/>
                <w:b w:val="0"/>
                <w:color w:val="000000" w:themeColor="text1"/>
                <w:sz w:val="17"/>
                <w:szCs w:val="17"/>
              </w:rPr>
              <w:t>(000)</w:t>
            </w:r>
          </w:p>
        </w:tc>
        <w:tc>
          <w:tcPr>
            <w:tcW w:w="540" w:type="dxa"/>
          </w:tcPr>
          <w:p w:rsidR="00C64363" w:rsidRPr="007900EE" w:rsidRDefault="00CD1FB7" w:rsidP="00CD1FB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7"/>
                <w:szCs w:val="17"/>
              </w:rPr>
            </w:pPr>
            <w:r>
              <w:rPr>
                <w:rFonts w:asciiTheme="minorHAnsi" w:hAnsiTheme="minorHAnsi" w:cstheme="minorHAnsi"/>
                <w:color w:val="000000" w:themeColor="text1"/>
                <w:sz w:val="17"/>
                <w:szCs w:val="17"/>
              </w:rPr>
              <w:t>0.54</w:t>
            </w:r>
            <w:r w:rsidR="00C64363" w:rsidRPr="007900EE">
              <w:rPr>
                <w:rFonts w:asciiTheme="minorHAnsi" w:hAnsiTheme="minorHAnsi" w:cstheme="minorHAnsi"/>
                <w:color w:val="000000" w:themeColor="text1"/>
                <w:sz w:val="17"/>
                <w:szCs w:val="17"/>
              </w:rPr>
              <w:t xml:space="preserve"> </w:t>
            </w:r>
          </w:p>
        </w:tc>
        <w:tc>
          <w:tcPr>
            <w:tcW w:w="540" w:type="dxa"/>
            <w:noWrap/>
            <w:hideMark/>
          </w:tcPr>
          <w:p w:rsidR="00C64363" w:rsidRPr="007900EE" w:rsidRDefault="00B51EF7" w:rsidP="00B51EF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7"/>
                <w:szCs w:val="17"/>
              </w:rPr>
            </w:pPr>
            <w:r w:rsidRPr="007900EE">
              <w:rPr>
                <w:rFonts w:asciiTheme="minorHAnsi" w:hAnsiTheme="minorHAnsi" w:cstheme="minorHAnsi"/>
                <w:color w:val="000000" w:themeColor="text1"/>
                <w:sz w:val="17"/>
                <w:szCs w:val="17"/>
              </w:rPr>
              <w:t>0.</w:t>
            </w:r>
            <w:r w:rsidR="00C64363" w:rsidRPr="007900EE">
              <w:rPr>
                <w:rFonts w:asciiTheme="minorHAnsi" w:hAnsiTheme="minorHAnsi" w:cstheme="minorHAnsi"/>
                <w:color w:val="000000" w:themeColor="text1"/>
                <w:sz w:val="17"/>
                <w:szCs w:val="17"/>
              </w:rPr>
              <w:t>4</w:t>
            </w:r>
            <w:r w:rsidRPr="007900EE">
              <w:rPr>
                <w:rFonts w:asciiTheme="minorHAnsi" w:hAnsiTheme="minorHAnsi" w:cstheme="minorHAnsi"/>
                <w:color w:val="000000" w:themeColor="text1"/>
                <w:sz w:val="17"/>
                <w:szCs w:val="17"/>
              </w:rPr>
              <w:t>8</w:t>
            </w:r>
          </w:p>
        </w:tc>
        <w:tc>
          <w:tcPr>
            <w:tcW w:w="540" w:type="dxa"/>
            <w:noWrap/>
            <w:hideMark/>
          </w:tcPr>
          <w:p w:rsidR="00C64363" w:rsidRPr="007900EE" w:rsidRDefault="00B51EF7" w:rsidP="00C6436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7"/>
                <w:szCs w:val="17"/>
              </w:rPr>
            </w:pPr>
            <w:r w:rsidRPr="007900EE">
              <w:rPr>
                <w:rFonts w:asciiTheme="minorHAnsi" w:hAnsiTheme="minorHAnsi" w:cstheme="minorHAnsi"/>
                <w:color w:val="000000" w:themeColor="text1"/>
                <w:sz w:val="17"/>
                <w:szCs w:val="17"/>
              </w:rPr>
              <w:t>0.62</w:t>
            </w:r>
          </w:p>
        </w:tc>
        <w:tc>
          <w:tcPr>
            <w:tcW w:w="540" w:type="dxa"/>
          </w:tcPr>
          <w:p w:rsidR="00C64363" w:rsidRPr="007900EE" w:rsidRDefault="00B51EF7" w:rsidP="00B51EF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7"/>
                <w:szCs w:val="17"/>
              </w:rPr>
            </w:pPr>
            <w:r w:rsidRPr="007900EE">
              <w:rPr>
                <w:rFonts w:asciiTheme="minorHAnsi" w:hAnsiTheme="minorHAnsi" w:cstheme="minorHAnsi"/>
                <w:color w:val="000000" w:themeColor="text1"/>
                <w:sz w:val="17"/>
                <w:szCs w:val="17"/>
              </w:rPr>
              <w:t>.</w:t>
            </w:r>
            <w:r w:rsidR="00C64363" w:rsidRPr="007900EE">
              <w:rPr>
                <w:rFonts w:asciiTheme="minorHAnsi" w:hAnsiTheme="minorHAnsi" w:cstheme="minorHAnsi"/>
                <w:color w:val="000000" w:themeColor="text1"/>
                <w:sz w:val="17"/>
                <w:szCs w:val="17"/>
              </w:rPr>
              <w:t>9</w:t>
            </w:r>
            <w:r w:rsidRPr="007900EE">
              <w:rPr>
                <w:rFonts w:asciiTheme="minorHAnsi" w:hAnsiTheme="minorHAnsi" w:cstheme="minorHAnsi"/>
                <w:color w:val="000000" w:themeColor="text1"/>
                <w:sz w:val="17"/>
                <w:szCs w:val="17"/>
              </w:rPr>
              <w:t>5</w:t>
            </w:r>
          </w:p>
        </w:tc>
        <w:tc>
          <w:tcPr>
            <w:tcW w:w="610" w:type="dxa"/>
            <w:noWrap/>
            <w:hideMark/>
          </w:tcPr>
          <w:p w:rsidR="00C64363" w:rsidRPr="007900EE" w:rsidRDefault="00C64363" w:rsidP="00B51EF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7"/>
                <w:szCs w:val="17"/>
              </w:rPr>
            </w:pPr>
            <w:r w:rsidRPr="007900EE">
              <w:rPr>
                <w:rFonts w:asciiTheme="minorHAnsi" w:hAnsiTheme="minorHAnsi" w:cstheme="minorHAnsi"/>
                <w:color w:val="000000" w:themeColor="text1"/>
                <w:sz w:val="17"/>
                <w:szCs w:val="17"/>
              </w:rPr>
              <w:t>1</w:t>
            </w:r>
            <w:r w:rsidR="00B51EF7" w:rsidRPr="007900EE">
              <w:rPr>
                <w:rFonts w:asciiTheme="minorHAnsi" w:hAnsiTheme="minorHAnsi" w:cstheme="minorHAnsi"/>
                <w:color w:val="000000" w:themeColor="text1"/>
                <w:sz w:val="17"/>
                <w:szCs w:val="17"/>
              </w:rPr>
              <w:t>.</w:t>
            </w:r>
            <w:r w:rsidRPr="007900EE">
              <w:rPr>
                <w:rFonts w:asciiTheme="minorHAnsi" w:hAnsiTheme="minorHAnsi" w:cstheme="minorHAnsi"/>
                <w:color w:val="000000" w:themeColor="text1"/>
                <w:sz w:val="17"/>
                <w:szCs w:val="17"/>
              </w:rPr>
              <w:t>67</w:t>
            </w:r>
          </w:p>
        </w:tc>
        <w:tc>
          <w:tcPr>
            <w:tcW w:w="650" w:type="dxa"/>
            <w:noWrap/>
            <w:hideMark/>
          </w:tcPr>
          <w:p w:rsidR="00C64363" w:rsidRPr="007900EE" w:rsidRDefault="00C64363" w:rsidP="00B51EF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7"/>
                <w:szCs w:val="17"/>
              </w:rPr>
            </w:pPr>
            <w:r w:rsidRPr="007900EE">
              <w:rPr>
                <w:rFonts w:asciiTheme="minorHAnsi" w:hAnsiTheme="minorHAnsi" w:cstheme="minorHAnsi"/>
                <w:color w:val="000000" w:themeColor="text1"/>
                <w:sz w:val="17"/>
                <w:szCs w:val="17"/>
              </w:rPr>
              <w:t>2</w:t>
            </w:r>
            <w:r w:rsidR="00B51EF7" w:rsidRPr="007900EE">
              <w:rPr>
                <w:rFonts w:asciiTheme="minorHAnsi" w:hAnsiTheme="minorHAnsi" w:cstheme="minorHAnsi"/>
                <w:color w:val="000000" w:themeColor="text1"/>
                <w:sz w:val="17"/>
                <w:szCs w:val="17"/>
              </w:rPr>
              <w:t>.</w:t>
            </w:r>
            <w:r w:rsidRPr="007900EE">
              <w:rPr>
                <w:rFonts w:asciiTheme="minorHAnsi" w:hAnsiTheme="minorHAnsi" w:cstheme="minorHAnsi"/>
                <w:color w:val="000000" w:themeColor="text1"/>
                <w:sz w:val="17"/>
                <w:szCs w:val="17"/>
              </w:rPr>
              <w:t>50</w:t>
            </w:r>
          </w:p>
        </w:tc>
        <w:tc>
          <w:tcPr>
            <w:tcW w:w="540" w:type="dxa"/>
            <w:noWrap/>
            <w:hideMark/>
          </w:tcPr>
          <w:p w:rsidR="00C64363" w:rsidRPr="007900EE" w:rsidRDefault="00C64363" w:rsidP="00B51EF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7"/>
                <w:szCs w:val="17"/>
              </w:rPr>
            </w:pPr>
            <w:r w:rsidRPr="007900EE">
              <w:rPr>
                <w:rFonts w:asciiTheme="minorHAnsi" w:hAnsiTheme="minorHAnsi" w:cstheme="minorHAnsi"/>
                <w:color w:val="000000" w:themeColor="text1"/>
                <w:sz w:val="17"/>
                <w:szCs w:val="17"/>
              </w:rPr>
              <w:t>3</w:t>
            </w:r>
            <w:r w:rsidR="00B51EF7" w:rsidRPr="007900EE">
              <w:rPr>
                <w:rFonts w:asciiTheme="minorHAnsi" w:hAnsiTheme="minorHAnsi" w:cstheme="minorHAnsi"/>
                <w:color w:val="000000" w:themeColor="text1"/>
                <w:sz w:val="17"/>
                <w:szCs w:val="17"/>
              </w:rPr>
              <w:t>.</w:t>
            </w:r>
            <w:r w:rsidRPr="007900EE">
              <w:rPr>
                <w:rFonts w:asciiTheme="minorHAnsi" w:hAnsiTheme="minorHAnsi" w:cstheme="minorHAnsi"/>
                <w:color w:val="000000" w:themeColor="text1"/>
                <w:sz w:val="17"/>
                <w:szCs w:val="17"/>
              </w:rPr>
              <w:t>33</w:t>
            </w:r>
          </w:p>
        </w:tc>
        <w:tc>
          <w:tcPr>
            <w:tcW w:w="540" w:type="dxa"/>
            <w:noWrap/>
            <w:hideMark/>
          </w:tcPr>
          <w:p w:rsidR="00C64363" w:rsidRPr="007900EE" w:rsidRDefault="00C64363" w:rsidP="00B51EF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7"/>
                <w:szCs w:val="17"/>
              </w:rPr>
            </w:pPr>
            <w:r w:rsidRPr="007900EE">
              <w:rPr>
                <w:rFonts w:asciiTheme="minorHAnsi" w:hAnsiTheme="minorHAnsi" w:cstheme="minorHAnsi"/>
                <w:color w:val="000000" w:themeColor="text1"/>
                <w:sz w:val="17"/>
                <w:szCs w:val="17"/>
              </w:rPr>
              <w:t>5</w:t>
            </w:r>
            <w:r w:rsidR="00B51EF7" w:rsidRPr="007900EE">
              <w:rPr>
                <w:rFonts w:asciiTheme="minorHAnsi" w:hAnsiTheme="minorHAnsi" w:cstheme="minorHAnsi"/>
                <w:color w:val="000000" w:themeColor="text1"/>
                <w:sz w:val="17"/>
                <w:szCs w:val="17"/>
              </w:rPr>
              <w:t>.</w:t>
            </w:r>
            <w:r w:rsidRPr="007900EE">
              <w:rPr>
                <w:rFonts w:asciiTheme="minorHAnsi" w:hAnsiTheme="minorHAnsi" w:cstheme="minorHAnsi"/>
                <w:color w:val="000000" w:themeColor="text1"/>
                <w:sz w:val="17"/>
                <w:szCs w:val="17"/>
              </w:rPr>
              <w:t>00</w:t>
            </w:r>
          </w:p>
        </w:tc>
      </w:tr>
      <w:tr w:rsidR="00C64363" w:rsidRPr="007900EE" w:rsidTr="00B6624B">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1098" w:type="dxa"/>
          </w:tcPr>
          <w:p w:rsidR="00C64363" w:rsidRPr="007900EE" w:rsidRDefault="00C64363" w:rsidP="00DF3F86">
            <w:pPr>
              <w:ind w:left="62" w:hanging="62"/>
              <w:rPr>
                <w:rFonts w:asciiTheme="minorHAnsi" w:hAnsiTheme="minorHAnsi" w:cstheme="minorHAnsi"/>
                <w:b w:val="0"/>
                <w:color w:val="000000" w:themeColor="text1"/>
                <w:sz w:val="17"/>
                <w:szCs w:val="17"/>
              </w:rPr>
            </w:pPr>
            <w:r w:rsidRPr="007900EE">
              <w:rPr>
                <w:rFonts w:asciiTheme="minorHAnsi" w:hAnsiTheme="minorHAnsi" w:cstheme="minorHAnsi"/>
                <w:b w:val="0"/>
                <w:color w:val="000000" w:themeColor="text1"/>
                <w:sz w:val="17"/>
                <w:szCs w:val="17"/>
              </w:rPr>
              <w:t>Agri</w:t>
            </w:r>
            <w:r w:rsidR="00B6624B" w:rsidRPr="007900EE">
              <w:rPr>
                <w:rFonts w:asciiTheme="minorHAnsi" w:hAnsiTheme="minorHAnsi" w:cstheme="minorHAnsi"/>
                <w:b w:val="0"/>
                <w:color w:val="000000" w:themeColor="text1"/>
                <w:sz w:val="17"/>
                <w:szCs w:val="17"/>
              </w:rPr>
              <w:t xml:space="preserve">. </w:t>
            </w:r>
            <w:r w:rsidRPr="007900EE">
              <w:rPr>
                <w:rFonts w:asciiTheme="minorHAnsi" w:hAnsiTheme="minorHAnsi" w:cstheme="minorHAnsi"/>
                <w:b w:val="0"/>
                <w:color w:val="000000" w:themeColor="text1"/>
                <w:sz w:val="17"/>
                <w:szCs w:val="17"/>
              </w:rPr>
              <w:t>pop</w:t>
            </w:r>
            <w:r w:rsidRPr="007900EE">
              <w:rPr>
                <w:rFonts w:asciiTheme="minorHAnsi" w:hAnsiTheme="minorHAnsi" w:cstheme="minorHAnsi"/>
                <w:b w:val="0"/>
                <w:color w:val="000000" w:themeColor="text1"/>
                <w:sz w:val="17"/>
                <w:szCs w:val="17"/>
              </w:rPr>
              <w:t>u</w:t>
            </w:r>
            <w:r w:rsidRPr="007900EE">
              <w:rPr>
                <w:rFonts w:asciiTheme="minorHAnsi" w:hAnsiTheme="minorHAnsi" w:cstheme="minorHAnsi"/>
                <w:b w:val="0"/>
                <w:color w:val="000000" w:themeColor="text1"/>
                <w:sz w:val="17"/>
                <w:szCs w:val="17"/>
              </w:rPr>
              <w:t>lation-to-agent r</w:t>
            </w:r>
            <w:r w:rsidRPr="007900EE">
              <w:rPr>
                <w:rFonts w:asciiTheme="minorHAnsi" w:hAnsiTheme="minorHAnsi" w:cstheme="minorHAnsi"/>
                <w:b w:val="0"/>
                <w:color w:val="000000" w:themeColor="text1"/>
                <w:sz w:val="17"/>
                <w:szCs w:val="17"/>
              </w:rPr>
              <w:t>a</w:t>
            </w:r>
            <w:r w:rsidRPr="007900EE">
              <w:rPr>
                <w:rFonts w:asciiTheme="minorHAnsi" w:hAnsiTheme="minorHAnsi" w:cstheme="minorHAnsi"/>
                <w:b w:val="0"/>
                <w:color w:val="000000" w:themeColor="text1"/>
                <w:sz w:val="17"/>
                <w:szCs w:val="17"/>
              </w:rPr>
              <w:t>tio*</w:t>
            </w:r>
            <w:r w:rsidR="00B51EF7" w:rsidRPr="007900EE">
              <w:rPr>
                <w:rFonts w:asciiTheme="minorHAnsi" w:hAnsiTheme="minorHAnsi" w:cstheme="minorHAnsi"/>
                <w:b w:val="0"/>
                <w:color w:val="000000" w:themeColor="text1"/>
                <w:sz w:val="17"/>
                <w:szCs w:val="17"/>
              </w:rPr>
              <w:t xml:space="preserve"> (000)</w:t>
            </w:r>
          </w:p>
        </w:tc>
        <w:tc>
          <w:tcPr>
            <w:tcW w:w="540" w:type="dxa"/>
          </w:tcPr>
          <w:p w:rsidR="00C64363" w:rsidRPr="007900EE" w:rsidRDefault="00C64363" w:rsidP="00B51EF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7"/>
                <w:szCs w:val="17"/>
              </w:rPr>
            </w:pPr>
            <w:r w:rsidRPr="007900EE">
              <w:rPr>
                <w:rFonts w:asciiTheme="minorHAnsi" w:hAnsiTheme="minorHAnsi" w:cstheme="minorHAnsi"/>
                <w:color w:val="000000" w:themeColor="text1"/>
                <w:sz w:val="17"/>
                <w:szCs w:val="17"/>
              </w:rPr>
              <w:t>3</w:t>
            </w:r>
            <w:r w:rsidR="00B51EF7" w:rsidRPr="007900EE">
              <w:rPr>
                <w:rFonts w:asciiTheme="minorHAnsi" w:hAnsiTheme="minorHAnsi" w:cstheme="minorHAnsi"/>
                <w:color w:val="000000" w:themeColor="text1"/>
                <w:sz w:val="17"/>
                <w:szCs w:val="17"/>
              </w:rPr>
              <w:t>.</w:t>
            </w:r>
            <w:r w:rsidRPr="007900EE">
              <w:rPr>
                <w:rFonts w:asciiTheme="minorHAnsi" w:hAnsiTheme="minorHAnsi" w:cstheme="minorHAnsi"/>
                <w:color w:val="000000" w:themeColor="text1"/>
                <w:sz w:val="17"/>
                <w:szCs w:val="17"/>
              </w:rPr>
              <w:t>4</w:t>
            </w:r>
          </w:p>
        </w:tc>
        <w:tc>
          <w:tcPr>
            <w:tcW w:w="540" w:type="dxa"/>
            <w:noWrap/>
          </w:tcPr>
          <w:p w:rsidR="00C64363" w:rsidRPr="007900EE" w:rsidRDefault="00C64363" w:rsidP="00B51EF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7"/>
                <w:szCs w:val="17"/>
              </w:rPr>
            </w:pPr>
            <w:r w:rsidRPr="007900EE">
              <w:rPr>
                <w:rFonts w:asciiTheme="minorHAnsi" w:hAnsiTheme="minorHAnsi" w:cstheme="minorHAnsi"/>
                <w:color w:val="000000" w:themeColor="text1"/>
                <w:sz w:val="17"/>
                <w:szCs w:val="17"/>
              </w:rPr>
              <w:t>1</w:t>
            </w:r>
            <w:r w:rsidR="00B51EF7" w:rsidRPr="007900EE">
              <w:rPr>
                <w:rFonts w:asciiTheme="minorHAnsi" w:hAnsiTheme="minorHAnsi" w:cstheme="minorHAnsi"/>
                <w:color w:val="000000" w:themeColor="text1"/>
                <w:sz w:val="17"/>
                <w:szCs w:val="17"/>
              </w:rPr>
              <w:t>.1</w:t>
            </w:r>
          </w:p>
        </w:tc>
        <w:tc>
          <w:tcPr>
            <w:tcW w:w="540" w:type="dxa"/>
            <w:noWrap/>
          </w:tcPr>
          <w:p w:rsidR="00C64363" w:rsidRPr="007900EE" w:rsidRDefault="00C64363" w:rsidP="00B51EF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7"/>
                <w:szCs w:val="17"/>
              </w:rPr>
            </w:pPr>
            <w:r w:rsidRPr="007900EE">
              <w:rPr>
                <w:rFonts w:asciiTheme="minorHAnsi" w:hAnsiTheme="minorHAnsi" w:cstheme="minorHAnsi"/>
                <w:color w:val="000000" w:themeColor="text1"/>
                <w:sz w:val="17"/>
                <w:szCs w:val="17"/>
              </w:rPr>
              <w:t>1</w:t>
            </w:r>
            <w:r w:rsidR="00B51EF7" w:rsidRPr="007900EE">
              <w:rPr>
                <w:rFonts w:asciiTheme="minorHAnsi" w:hAnsiTheme="minorHAnsi" w:cstheme="minorHAnsi"/>
                <w:color w:val="000000" w:themeColor="text1"/>
                <w:sz w:val="17"/>
                <w:szCs w:val="17"/>
              </w:rPr>
              <w:t>.0</w:t>
            </w:r>
          </w:p>
        </w:tc>
        <w:tc>
          <w:tcPr>
            <w:tcW w:w="540" w:type="dxa"/>
          </w:tcPr>
          <w:p w:rsidR="00C64363" w:rsidRPr="007900EE" w:rsidRDefault="00C64363" w:rsidP="00B51EF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7"/>
                <w:szCs w:val="17"/>
              </w:rPr>
            </w:pPr>
            <w:r w:rsidRPr="007900EE">
              <w:rPr>
                <w:rFonts w:asciiTheme="minorHAnsi" w:hAnsiTheme="minorHAnsi" w:cstheme="minorHAnsi"/>
                <w:color w:val="000000" w:themeColor="text1"/>
                <w:sz w:val="17"/>
                <w:szCs w:val="17"/>
              </w:rPr>
              <w:t>4</w:t>
            </w:r>
            <w:r w:rsidR="00B51EF7" w:rsidRPr="007900EE">
              <w:rPr>
                <w:rFonts w:asciiTheme="minorHAnsi" w:hAnsiTheme="minorHAnsi" w:cstheme="minorHAnsi"/>
                <w:color w:val="000000" w:themeColor="text1"/>
                <w:sz w:val="17"/>
                <w:szCs w:val="17"/>
              </w:rPr>
              <w:t>.</w:t>
            </w:r>
            <w:r w:rsidRPr="007900EE">
              <w:rPr>
                <w:rFonts w:asciiTheme="minorHAnsi" w:hAnsiTheme="minorHAnsi" w:cstheme="minorHAnsi"/>
                <w:color w:val="000000" w:themeColor="text1"/>
                <w:sz w:val="17"/>
                <w:szCs w:val="17"/>
              </w:rPr>
              <w:t>8</w:t>
            </w:r>
          </w:p>
        </w:tc>
        <w:tc>
          <w:tcPr>
            <w:tcW w:w="610" w:type="dxa"/>
            <w:noWrap/>
          </w:tcPr>
          <w:p w:rsidR="00C64363" w:rsidRPr="007900EE" w:rsidRDefault="00C64363" w:rsidP="00B51EF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7"/>
                <w:szCs w:val="17"/>
              </w:rPr>
            </w:pPr>
            <w:r w:rsidRPr="007900EE">
              <w:rPr>
                <w:rFonts w:asciiTheme="minorHAnsi" w:hAnsiTheme="minorHAnsi" w:cstheme="minorHAnsi"/>
                <w:color w:val="000000" w:themeColor="text1"/>
                <w:sz w:val="17"/>
                <w:szCs w:val="17"/>
              </w:rPr>
              <w:t>2</w:t>
            </w:r>
            <w:r w:rsidR="00B51EF7" w:rsidRPr="007900EE">
              <w:rPr>
                <w:rFonts w:asciiTheme="minorHAnsi" w:hAnsiTheme="minorHAnsi" w:cstheme="minorHAnsi"/>
                <w:color w:val="000000" w:themeColor="text1"/>
                <w:sz w:val="17"/>
                <w:szCs w:val="17"/>
              </w:rPr>
              <w:t>.</w:t>
            </w:r>
            <w:r w:rsidRPr="007900EE">
              <w:rPr>
                <w:rFonts w:asciiTheme="minorHAnsi" w:hAnsiTheme="minorHAnsi" w:cstheme="minorHAnsi"/>
                <w:color w:val="000000" w:themeColor="text1"/>
                <w:sz w:val="17"/>
                <w:szCs w:val="17"/>
              </w:rPr>
              <w:t>9</w:t>
            </w:r>
          </w:p>
        </w:tc>
        <w:tc>
          <w:tcPr>
            <w:tcW w:w="650" w:type="dxa"/>
            <w:noWrap/>
          </w:tcPr>
          <w:p w:rsidR="00C64363" w:rsidRPr="007900EE" w:rsidRDefault="00C64363" w:rsidP="00B51EF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7"/>
                <w:szCs w:val="17"/>
              </w:rPr>
            </w:pPr>
            <w:r w:rsidRPr="007900EE">
              <w:rPr>
                <w:rFonts w:asciiTheme="minorHAnsi" w:hAnsiTheme="minorHAnsi" w:cstheme="minorHAnsi"/>
                <w:color w:val="000000" w:themeColor="text1"/>
                <w:sz w:val="17"/>
                <w:szCs w:val="17"/>
              </w:rPr>
              <w:t>4</w:t>
            </w:r>
            <w:r w:rsidR="00B51EF7" w:rsidRPr="007900EE">
              <w:rPr>
                <w:rFonts w:asciiTheme="minorHAnsi" w:hAnsiTheme="minorHAnsi" w:cstheme="minorHAnsi"/>
                <w:color w:val="000000" w:themeColor="text1"/>
                <w:sz w:val="17"/>
                <w:szCs w:val="17"/>
              </w:rPr>
              <w:t>.</w:t>
            </w:r>
            <w:r w:rsidRPr="007900EE">
              <w:rPr>
                <w:rFonts w:asciiTheme="minorHAnsi" w:hAnsiTheme="minorHAnsi" w:cstheme="minorHAnsi"/>
                <w:color w:val="000000" w:themeColor="text1"/>
                <w:sz w:val="17"/>
                <w:szCs w:val="17"/>
              </w:rPr>
              <w:t>7</w:t>
            </w:r>
          </w:p>
        </w:tc>
        <w:tc>
          <w:tcPr>
            <w:tcW w:w="540" w:type="dxa"/>
            <w:noWrap/>
          </w:tcPr>
          <w:p w:rsidR="00C64363" w:rsidRPr="007900EE" w:rsidRDefault="00C64363" w:rsidP="00B51EF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7"/>
                <w:szCs w:val="17"/>
              </w:rPr>
            </w:pPr>
            <w:r w:rsidRPr="007900EE">
              <w:rPr>
                <w:rFonts w:asciiTheme="minorHAnsi" w:hAnsiTheme="minorHAnsi" w:cstheme="minorHAnsi"/>
                <w:color w:val="000000" w:themeColor="text1"/>
                <w:sz w:val="17"/>
                <w:szCs w:val="17"/>
              </w:rPr>
              <w:t>7</w:t>
            </w:r>
            <w:r w:rsidR="00B51EF7" w:rsidRPr="007900EE">
              <w:rPr>
                <w:rFonts w:asciiTheme="minorHAnsi" w:hAnsiTheme="minorHAnsi" w:cstheme="minorHAnsi"/>
                <w:color w:val="000000" w:themeColor="text1"/>
                <w:sz w:val="17"/>
                <w:szCs w:val="17"/>
              </w:rPr>
              <w:t>.</w:t>
            </w:r>
            <w:r w:rsidRPr="007900EE">
              <w:rPr>
                <w:rFonts w:asciiTheme="minorHAnsi" w:hAnsiTheme="minorHAnsi" w:cstheme="minorHAnsi"/>
                <w:color w:val="000000" w:themeColor="text1"/>
                <w:sz w:val="17"/>
                <w:szCs w:val="17"/>
              </w:rPr>
              <w:t>8</w:t>
            </w:r>
          </w:p>
        </w:tc>
        <w:tc>
          <w:tcPr>
            <w:tcW w:w="540" w:type="dxa"/>
            <w:noWrap/>
          </w:tcPr>
          <w:p w:rsidR="00C64363" w:rsidRPr="007900EE" w:rsidRDefault="00C64363" w:rsidP="00B51EF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7"/>
                <w:szCs w:val="17"/>
              </w:rPr>
            </w:pPr>
            <w:r w:rsidRPr="007900EE">
              <w:rPr>
                <w:rFonts w:asciiTheme="minorHAnsi" w:hAnsiTheme="minorHAnsi" w:cstheme="minorHAnsi"/>
                <w:color w:val="000000" w:themeColor="text1"/>
                <w:sz w:val="17"/>
                <w:szCs w:val="17"/>
              </w:rPr>
              <w:t>9</w:t>
            </w:r>
            <w:r w:rsidR="00B51EF7" w:rsidRPr="007900EE">
              <w:rPr>
                <w:rFonts w:asciiTheme="minorHAnsi" w:hAnsiTheme="minorHAnsi" w:cstheme="minorHAnsi"/>
                <w:color w:val="000000" w:themeColor="text1"/>
                <w:sz w:val="17"/>
                <w:szCs w:val="17"/>
              </w:rPr>
              <w:t>.</w:t>
            </w:r>
            <w:r w:rsidRPr="007900EE">
              <w:rPr>
                <w:rFonts w:asciiTheme="minorHAnsi" w:hAnsiTheme="minorHAnsi" w:cstheme="minorHAnsi"/>
                <w:color w:val="000000" w:themeColor="text1"/>
                <w:sz w:val="17"/>
                <w:szCs w:val="17"/>
              </w:rPr>
              <w:t>8</w:t>
            </w:r>
          </w:p>
        </w:tc>
      </w:tr>
    </w:tbl>
    <w:p w:rsidR="00C64363" w:rsidRPr="00FD3FCD" w:rsidRDefault="00C64363" w:rsidP="00C64363">
      <w:pPr>
        <w:rPr>
          <w:rFonts w:asciiTheme="minorHAnsi" w:hAnsiTheme="minorHAnsi" w:cstheme="minorHAnsi"/>
          <w:sz w:val="16"/>
          <w:szCs w:val="16"/>
        </w:rPr>
      </w:pPr>
      <w:r w:rsidRPr="00FD3FCD">
        <w:rPr>
          <w:rFonts w:asciiTheme="minorHAnsi" w:hAnsiTheme="minorHAnsi" w:cstheme="minorHAnsi"/>
          <w:sz w:val="16"/>
          <w:szCs w:val="16"/>
        </w:rPr>
        <w:t>Source: Davis et al. (201</w:t>
      </w:r>
      <w:r w:rsidR="00FF3CE7">
        <w:rPr>
          <w:rFonts w:asciiTheme="minorHAnsi" w:hAnsiTheme="minorHAnsi" w:cstheme="minorHAnsi"/>
          <w:sz w:val="16"/>
          <w:szCs w:val="16"/>
        </w:rPr>
        <w:t>0</w:t>
      </w:r>
      <w:r w:rsidRPr="00FD3FCD">
        <w:rPr>
          <w:rFonts w:asciiTheme="minorHAnsi" w:hAnsiTheme="minorHAnsi" w:cstheme="minorHAnsi"/>
          <w:sz w:val="16"/>
          <w:szCs w:val="16"/>
        </w:rPr>
        <w:t>); * Authors’ calculations based on agricultural population data from FAOSTAT 2010;</w:t>
      </w:r>
      <w:r w:rsidR="00B6624B" w:rsidRPr="00FD3FCD">
        <w:rPr>
          <w:rFonts w:asciiTheme="minorHAnsi" w:hAnsiTheme="minorHAnsi" w:cstheme="minorHAnsi"/>
          <w:sz w:val="16"/>
          <w:szCs w:val="16"/>
        </w:rPr>
        <w:t xml:space="preserve"> </w:t>
      </w:r>
      <w:r w:rsidRPr="00FD3FCD">
        <w:rPr>
          <w:rFonts w:asciiTheme="minorHAnsi" w:hAnsiTheme="minorHAnsi" w:cstheme="minorHAnsi"/>
          <w:sz w:val="16"/>
          <w:szCs w:val="16"/>
        </w:rPr>
        <w:t>*</w:t>
      </w:r>
      <w:r w:rsidRPr="00FD3FCD">
        <w:rPr>
          <w:rFonts w:asciiTheme="minorHAnsi" w:hAnsiTheme="minorHAnsi" w:cstheme="minorHAnsi"/>
          <w:color w:val="000000" w:themeColor="text1"/>
          <w:sz w:val="16"/>
          <w:szCs w:val="16"/>
        </w:rPr>
        <w:t>*</w:t>
      </w:r>
      <w:r w:rsidRPr="00FD3FCD">
        <w:rPr>
          <w:rFonts w:asciiTheme="minorHAnsi" w:hAnsiTheme="minorHAnsi" w:cstheme="minorHAnsi"/>
          <w:sz w:val="16"/>
          <w:szCs w:val="16"/>
        </w:rPr>
        <w:t xml:space="preserve">Kamau 2012 </w:t>
      </w:r>
    </w:p>
    <w:p w:rsidR="00BA690D" w:rsidRPr="007900EE" w:rsidRDefault="00A941EE" w:rsidP="00FD3FCD">
      <w:pPr>
        <w:spacing w:before="120" w:after="120"/>
        <w:rPr>
          <w:rFonts w:asciiTheme="minorHAnsi" w:eastAsiaTheme="minorEastAsia" w:hAnsiTheme="minorHAnsi" w:cstheme="minorHAnsi"/>
          <w:sz w:val="20"/>
          <w:szCs w:val="20"/>
          <w:lang w:bidi="en-US"/>
        </w:rPr>
      </w:pPr>
      <w:r>
        <w:rPr>
          <w:rFonts w:asciiTheme="minorHAnsi" w:eastAsiaTheme="minorEastAsia" w:hAnsiTheme="minorHAnsi" w:cstheme="minorHAnsi"/>
          <w:sz w:val="20"/>
          <w:szCs w:val="20"/>
          <w:lang w:bidi="en-US"/>
        </w:rPr>
        <w:t>With respect to</w:t>
      </w:r>
      <w:r w:rsidR="00BA690D" w:rsidRPr="007900EE">
        <w:rPr>
          <w:rFonts w:asciiTheme="minorHAnsi" w:eastAsiaTheme="minorEastAsia" w:hAnsiTheme="minorHAnsi" w:cstheme="minorHAnsi"/>
          <w:sz w:val="20"/>
          <w:szCs w:val="20"/>
          <w:lang w:bidi="en-US"/>
        </w:rPr>
        <w:t xml:space="preserve"> the profile of field staff, 78 percent have at least secondary or high school degree (Table 3). A large majority (57 percent) of field staff from government have vocational </w:t>
      </w:r>
      <w:r w:rsidR="00401D4C">
        <w:rPr>
          <w:rFonts w:asciiTheme="minorHAnsi" w:eastAsiaTheme="minorEastAsia" w:hAnsiTheme="minorHAnsi" w:cstheme="minorHAnsi"/>
          <w:sz w:val="20"/>
          <w:szCs w:val="20"/>
          <w:lang w:bidi="en-US"/>
        </w:rPr>
        <w:t xml:space="preserve">training or </w:t>
      </w:r>
      <w:r w:rsidR="00BA690D" w:rsidRPr="007900EE">
        <w:rPr>
          <w:rFonts w:asciiTheme="minorHAnsi" w:eastAsiaTheme="minorEastAsia" w:hAnsiTheme="minorHAnsi" w:cstheme="minorHAnsi"/>
          <w:sz w:val="20"/>
          <w:szCs w:val="20"/>
          <w:lang w:bidi="en-US"/>
        </w:rPr>
        <w:t>for</w:t>
      </w:r>
      <w:r w:rsidR="00401D4C">
        <w:rPr>
          <w:rFonts w:asciiTheme="minorHAnsi" w:eastAsiaTheme="minorEastAsia" w:hAnsiTheme="minorHAnsi" w:cstheme="minorHAnsi"/>
          <w:sz w:val="20"/>
          <w:szCs w:val="20"/>
          <w:lang w:bidi="en-US"/>
        </w:rPr>
        <w:t xml:space="preserve"> </w:t>
      </w:r>
      <w:r w:rsidR="006C330D">
        <w:rPr>
          <w:rFonts w:asciiTheme="minorHAnsi" w:eastAsiaTheme="minorEastAsia" w:hAnsiTheme="minorHAnsi" w:cstheme="minorHAnsi"/>
          <w:sz w:val="20"/>
          <w:szCs w:val="20"/>
          <w:lang w:bidi="en-US"/>
        </w:rPr>
        <w:t>a</w:t>
      </w:r>
      <w:r w:rsidR="00BA690D" w:rsidRPr="007900EE">
        <w:rPr>
          <w:rFonts w:asciiTheme="minorHAnsi" w:eastAsiaTheme="minorEastAsia" w:hAnsiTheme="minorHAnsi" w:cstheme="minorHAnsi"/>
          <w:sz w:val="20"/>
          <w:szCs w:val="20"/>
          <w:lang w:bidi="en-US"/>
        </w:rPr>
        <w:t xml:space="preserve"> 3-year agricultural college degree. In contrasts, most of field staff from NGOs </w:t>
      </w:r>
      <w:proofErr w:type="gramStart"/>
      <w:r w:rsidR="00BA690D" w:rsidRPr="007900EE">
        <w:rPr>
          <w:rFonts w:asciiTheme="minorHAnsi" w:eastAsiaTheme="minorEastAsia" w:hAnsiTheme="minorHAnsi" w:cstheme="minorHAnsi"/>
          <w:sz w:val="20"/>
          <w:szCs w:val="20"/>
          <w:lang w:bidi="en-US"/>
        </w:rPr>
        <w:t>have</w:t>
      </w:r>
      <w:proofErr w:type="gramEnd"/>
      <w:r w:rsidR="00BA690D" w:rsidRPr="007900EE">
        <w:rPr>
          <w:rFonts w:asciiTheme="minorHAnsi" w:eastAsiaTheme="minorEastAsia" w:hAnsiTheme="minorHAnsi" w:cstheme="minorHAnsi"/>
          <w:sz w:val="20"/>
          <w:szCs w:val="20"/>
          <w:lang w:bidi="en-US"/>
        </w:rPr>
        <w:t xml:space="preserve"> university degree.  Across all organization types</w:t>
      </w:r>
      <w:r w:rsidR="002C4642" w:rsidRPr="007900EE">
        <w:rPr>
          <w:rFonts w:asciiTheme="minorHAnsi" w:eastAsiaTheme="minorEastAsia" w:hAnsiTheme="minorHAnsi" w:cstheme="minorHAnsi"/>
          <w:sz w:val="20"/>
          <w:szCs w:val="20"/>
          <w:lang w:bidi="en-US"/>
        </w:rPr>
        <w:t>, a substantive</w:t>
      </w:r>
      <w:r w:rsidR="00BA690D" w:rsidRPr="007900EE">
        <w:rPr>
          <w:rFonts w:asciiTheme="minorHAnsi" w:eastAsiaTheme="minorEastAsia" w:hAnsiTheme="minorHAnsi" w:cstheme="minorHAnsi"/>
          <w:sz w:val="20"/>
          <w:szCs w:val="20"/>
          <w:lang w:bidi="en-US"/>
        </w:rPr>
        <w:t xml:space="preserve"> proportion of field staff (22 percent) </w:t>
      </w:r>
      <w:proofErr w:type="gramStart"/>
      <w:r w:rsidR="00BA690D" w:rsidRPr="007900EE">
        <w:rPr>
          <w:rFonts w:asciiTheme="minorHAnsi" w:eastAsiaTheme="minorEastAsia" w:hAnsiTheme="minorHAnsi" w:cstheme="minorHAnsi"/>
          <w:sz w:val="20"/>
          <w:szCs w:val="20"/>
          <w:lang w:bidi="en-US"/>
        </w:rPr>
        <w:t>have</w:t>
      </w:r>
      <w:proofErr w:type="gramEnd"/>
      <w:r w:rsidR="00BA690D" w:rsidRPr="007900EE">
        <w:rPr>
          <w:rFonts w:asciiTheme="minorHAnsi" w:eastAsiaTheme="minorEastAsia" w:hAnsiTheme="minorHAnsi" w:cstheme="minorHAnsi"/>
          <w:sz w:val="20"/>
          <w:szCs w:val="20"/>
          <w:lang w:bidi="en-US"/>
        </w:rPr>
        <w:t xml:space="preserve"> only primary or secondary degree.  </w:t>
      </w:r>
    </w:p>
    <w:p w:rsidR="00B51EF7" w:rsidRPr="007900EE" w:rsidRDefault="00B51EF7" w:rsidP="00B51EF7">
      <w:pPr>
        <w:rPr>
          <w:rFonts w:asciiTheme="minorHAnsi" w:hAnsiTheme="minorHAnsi" w:cstheme="minorHAnsi"/>
          <w:b/>
          <w:caps/>
          <w:color w:val="000000"/>
          <w:sz w:val="20"/>
          <w:szCs w:val="20"/>
        </w:rPr>
      </w:pPr>
      <w:r w:rsidRPr="007900EE">
        <w:rPr>
          <w:rFonts w:asciiTheme="minorHAnsi" w:hAnsiTheme="minorHAnsi" w:cstheme="minorHAnsi"/>
          <w:b/>
          <w:caps/>
          <w:color w:val="000000"/>
          <w:sz w:val="20"/>
          <w:szCs w:val="20"/>
        </w:rPr>
        <w:t xml:space="preserve">Table 3. Distribution </w:t>
      </w:r>
      <w:r w:rsidR="00B6624B" w:rsidRPr="007900EE">
        <w:rPr>
          <w:rFonts w:asciiTheme="minorHAnsi" w:hAnsiTheme="minorHAnsi" w:cstheme="minorHAnsi"/>
          <w:b/>
          <w:caps/>
          <w:color w:val="000000"/>
          <w:sz w:val="20"/>
          <w:szCs w:val="20"/>
        </w:rPr>
        <w:t xml:space="preserve">of </w:t>
      </w:r>
      <w:r w:rsidRPr="007900EE">
        <w:rPr>
          <w:rFonts w:asciiTheme="minorHAnsi" w:hAnsiTheme="minorHAnsi" w:cstheme="minorHAnsi"/>
          <w:b/>
          <w:caps/>
          <w:color w:val="000000"/>
          <w:sz w:val="20"/>
          <w:szCs w:val="20"/>
        </w:rPr>
        <w:t xml:space="preserve">agents by type of organization and level of education (%) </w:t>
      </w:r>
    </w:p>
    <w:tbl>
      <w:tblPr>
        <w:tblStyle w:val="LightShading-Accent3"/>
        <w:tblW w:w="5373" w:type="dxa"/>
        <w:tblLook w:val="04A0" w:firstRow="1" w:lastRow="0" w:firstColumn="1" w:lastColumn="0" w:noHBand="0" w:noVBand="1"/>
      </w:tblPr>
      <w:tblGrid>
        <w:gridCol w:w="2088"/>
        <w:gridCol w:w="805"/>
        <w:gridCol w:w="716"/>
        <w:gridCol w:w="1094"/>
        <w:gridCol w:w="751"/>
      </w:tblGrid>
      <w:tr w:rsidR="004820CD" w:rsidRPr="007900EE" w:rsidTr="00621DD4">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088" w:type="dxa"/>
            <w:noWrap/>
            <w:hideMark/>
          </w:tcPr>
          <w:p w:rsidR="00B51EF7" w:rsidRPr="007900EE" w:rsidRDefault="00B51EF7" w:rsidP="00B6624B">
            <w:pPr>
              <w:rPr>
                <w:rFonts w:asciiTheme="minorHAnsi" w:hAnsiTheme="minorHAnsi" w:cstheme="minorHAnsi"/>
                <w:color w:val="000000"/>
                <w:sz w:val="18"/>
                <w:szCs w:val="18"/>
              </w:rPr>
            </w:pPr>
            <w:r w:rsidRPr="007900EE">
              <w:rPr>
                <w:rFonts w:asciiTheme="minorHAnsi" w:hAnsiTheme="minorHAnsi" w:cstheme="minorHAnsi"/>
                <w:color w:val="000000"/>
                <w:sz w:val="18"/>
                <w:szCs w:val="18"/>
              </w:rPr>
              <w:t>Organization type</w:t>
            </w:r>
          </w:p>
        </w:tc>
        <w:tc>
          <w:tcPr>
            <w:tcW w:w="805" w:type="dxa"/>
            <w:noWrap/>
            <w:hideMark/>
          </w:tcPr>
          <w:p w:rsidR="00B51EF7" w:rsidRPr="007900EE" w:rsidRDefault="00B51EF7" w:rsidP="00B6624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Primary</w:t>
            </w:r>
          </w:p>
        </w:tc>
        <w:tc>
          <w:tcPr>
            <w:tcW w:w="635" w:type="dxa"/>
            <w:noWrap/>
            <w:hideMark/>
          </w:tcPr>
          <w:p w:rsidR="00B51EF7" w:rsidRPr="007900EE" w:rsidRDefault="00B51EF7" w:rsidP="00EA3F2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roofErr w:type="spellStart"/>
            <w:r w:rsidRPr="007900EE">
              <w:rPr>
                <w:rFonts w:asciiTheme="minorHAnsi" w:hAnsiTheme="minorHAnsi" w:cstheme="minorHAnsi"/>
                <w:color w:val="000000"/>
                <w:sz w:val="18"/>
                <w:szCs w:val="18"/>
              </w:rPr>
              <w:t>Secon</w:t>
            </w:r>
            <w:r w:rsidR="006822A2">
              <w:rPr>
                <w:rFonts w:asciiTheme="minorHAnsi" w:hAnsiTheme="minorHAnsi" w:cstheme="minorHAnsi"/>
                <w:color w:val="000000"/>
                <w:sz w:val="18"/>
                <w:szCs w:val="18"/>
              </w:rPr>
              <w:t>-</w:t>
            </w:r>
            <w:r w:rsidRPr="007900EE">
              <w:rPr>
                <w:rFonts w:asciiTheme="minorHAnsi" w:hAnsiTheme="minorHAnsi" w:cstheme="minorHAnsi"/>
                <w:color w:val="000000"/>
                <w:sz w:val="18"/>
                <w:szCs w:val="18"/>
              </w:rPr>
              <w:t>dary</w:t>
            </w:r>
            <w:proofErr w:type="spellEnd"/>
          </w:p>
        </w:tc>
        <w:tc>
          <w:tcPr>
            <w:tcW w:w="1094" w:type="dxa"/>
            <w:noWrap/>
            <w:hideMark/>
          </w:tcPr>
          <w:p w:rsidR="00B51EF7" w:rsidRPr="007900EE" w:rsidRDefault="00B51EF7" w:rsidP="00EA3F2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Vocational/</w:t>
            </w:r>
            <w:r w:rsidR="004820CD">
              <w:rPr>
                <w:rFonts w:asciiTheme="minorHAnsi" w:hAnsiTheme="minorHAnsi" w:cstheme="minorHAnsi"/>
                <w:color w:val="000000"/>
                <w:sz w:val="18"/>
                <w:szCs w:val="18"/>
              </w:rPr>
              <w:t xml:space="preserve"> </w:t>
            </w:r>
            <w:r w:rsidRPr="007900EE">
              <w:rPr>
                <w:rFonts w:asciiTheme="minorHAnsi" w:hAnsiTheme="minorHAnsi" w:cstheme="minorHAnsi"/>
                <w:color w:val="000000"/>
                <w:sz w:val="18"/>
                <w:szCs w:val="18"/>
              </w:rPr>
              <w:t>College</w:t>
            </w:r>
          </w:p>
        </w:tc>
        <w:tc>
          <w:tcPr>
            <w:tcW w:w="751" w:type="dxa"/>
            <w:noWrap/>
            <w:hideMark/>
          </w:tcPr>
          <w:p w:rsidR="00B51EF7" w:rsidRPr="007900EE" w:rsidRDefault="00B51EF7" w:rsidP="00EA3F2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Univ</w:t>
            </w:r>
            <w:r w:rsidR="00456456">
              <w:rPr>
                <w:rFonts w:asciiTheme="minorHAnsi" w:hAnsiTheme="minorHAnsi" w:cstheme="minorHAnsi"/>
                <w:color w:val="000000"/>
                <w:sz w:val="18"/>
                <w:szCs w:val="18"/>
              </w:rPr>
              <w:t>.</w:t>
            </w:r>
          </w:p>
        </w:tc>
      </w:tr>
      <w:tr w:rsidR="004820CD" w:rsidRPr="007900EE" w:rsidTr="00621DD4">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088" w:type="dxa"/>
            <w:noWrap/>
            <w:hideMark/>
          </w:tcPr>
          <w:p w:rsidR="00B51EF7" w:rsidRPr="007900EE" w:rsidRDefault="00B51EF7" w:rsidP="00DF3F86">
            <w:pPr>
              <w:ind w:left="180" w:hanging="180"/>
              <w:rPr>
                <w:rFonts w:asciiTheme="minorHAnsi" w:hAnsiTheme="minorHAnsi" w:cstheme="minorHAnsi"/>
                <w:color w:val="000000"/>
                <w:sz w:val="18"/>
                <w:szCs w:val="18"/>
              </w:rPr>
            </w:pPr>
            <w:r w:rsidRPr="007900EE">
              <w:rPr>
                <w:rFonts w:asciiTheme="minorHAnsi" w:hAnsiTheme="minorHAnsi" w:cstheme="minorHAnsi"/>
                <w:color w:val="000000"/>
                <w:sz w:val="18"/>
                <w:szCs w:val="18"/>
              </w:rPr>
              <w:t>All respondents (N=162)</w:t>
            </w:r>
          </w:p>
        </w:tc>
        <w:tc>
          <w:tcPr>
            <w:tcW w:w="805" w:type="dxa"/>
            <w:noWrap/>
            <w:hideMark/>
          </w:tcPr>
          <w:p w:rsidR="00B51EF7" w:rsidRPr="007900EE" w:rsidRDefault="00B51EF7" w:rsidP="00B662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18"/>
                <w:szCs w:val="18"/>
              </w:rPr>
            </w:pPr>
            <w:r w:rsidRPr="007900EE">
              <w:rPr>
                <w:rFonts w:asciiTheme="minorHAnsi" w:hAnsiTheme="minorHAnsi" w:cstheme="minorHAnsi"/>
                <w:b/>
                <w:color w:val="000000"/>
                <w:sz w:val="18"/>
                <w:szCs w:val="18"/>
              </w:rPr>
              <w:t>4</w:t>
            </w:r>
          </w:p>
        </w:tc>
        <w:tc>
          <w:tcPr>
            <w:tcW w:w="635" w:type="dxa"/>
            <w:noWrap/>
            <w:hideMark/>
          </w:tcPr>
          <w:p w:rsidR="00B51EF7" w:rsidRPr="007900EE" w:rsidRDefault="00B51EF7" w:rsidP="00B662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18"/>
                <w:szCs w:val="18"/>
              </w:rPr>
            </w:pPr>
            <w:r w:rsidRPr="007900EE">
              <w:rPr>
                <w:rFonts w:asciiTheme="minorHAnsi" w:hAnsiTheme="minorHAnsi" w:cstheme="minorHAnsi"/>
                <w:b/>
                <w:color w:val="000000"/>
                <w:sz w:val="18"/>
                <w:szCs w:val="18"/>
              </w:rPr>
              <w:t>18</w:t>
            </w:r>
          </w:p>
        </w:tc>
        <w:tc>
          <w:tcPr>
            <w:tcW w:w="1094" w:type="dxa"/>
            <w:noWrap/>
            <w:hideMark/>
          </w:tcPr>
          <w:p w:rsidR="00B51EF7" w:rsidRPr="007900EE" w:rsidRDefault="00B51EF7" w:rsidP="00B662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18"/>
                <w:szCs w:val="18"/>
              </w:rPr>
            </w:pPr>
            <w:r w:rsidRPr="007900EE">
              <w:rPr>
                <w:rFonts w:asciiTheme="minorHAnsi" w:hAnsiTheme="minorHAnsi" w:cstheme="minorHAnsi"/>
                <w:b/>
                <w:color w:val="000000"/>
                <w:sz w:val="18"/>
                <w:szCs w:val="18"/>
              </w:rPr>
              <w:t>48</w:t>
            </w:r>
          </w:p>
        </w:tc>
        <w:tc>
          <w:tcPr>
            <w:tcW w:w="751" w:type="dxa"/>
            <w:noWrap/>
            <w:hideMark/>
          </w:tcPr>
          <w:p w:rsidR="00B51EF7" w:rsidRPr="007900EE" w:rsidRDefault="00B51EF7" w:rsidP="00B662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18"/>
                <w:szCs w:val="18"/>
              </w:rPr>
            </w:pPr>
            <w:r w:rsidRPr="007900EE">
              <w:rPr>
                <w:rFonts w:asciiTheme="minorHAnsi" w:hAnsiTheme="minorHAnsi" w:cstheme="minorHAnsi"/>
                <w:b/>
                <w:color w:val="000000"/>
                <w:sz w:val="18"/>
                <w:szCs w:val="18"/>
              </w:rPr>
              <w:t>31</w:t>
            </w:r>
          </w:p>
        </w:tc>
      </w:tr>
      <w:tr w:rsidR="004820CD" w:rsidRPr="007900EE" w:rsidTr="00621DD4">
        <w:trPr>
          <w:trHeight w:val="157"/>
        </w:trPr>
        <w:tc>
          <w:tcPr>
            <w:cnfStyle w:val="001000000000" w:firstRow="0" w:lastRow="0" w:firstColumn="1" w:lastColumn="0" w:oddVBand="0" w:evenVBand="0" w:oddHBand="0" w:evenHBand="0" w:firstRowFirstColumn="0" w:firstRowLastColumn="0" w:lastRowFirstColumn="0" w:lastRowLastColumn="0"/>
            <w:tcW w:w="2088" w:type="dxa"/>
            <w:noWrap/>
            <w:hideMark/>
          </w:tcPr>
          <w:p w:rsidR="00B51EF7" w:rsidRPr="007900EE" w:rsidRDefault="00B51EF7" w:rsidP="00DF3F86">
            <w:pPr>
              <w:ind w:left="180" w:hanging="180"/>
              <w:rPr>
                <w:rFonts w:asciiTheme="minorHAnsi" w:hAnsiTheme="minorHAnsi" w:cstheme="minorHAnsi"/>
                <w:b w:val="0"/>
                <w:color w:val="000000"/>
                <w:sz w:val="18"/>
                <w:szCs w:val="18"/>
              </w:rPr>
            </w:pPr>
            <w:r w:rsidRPr="007900EE">
              <w:rPr>
                <w:rFonts w:asciiTheme="minorHAnsi" w:hAnsiTheme="minorHAnsi" w:cstheme="minorHAnsi"/>
                <w:b w:val="0"/>
                <w:color w:val="000000"/>
                <w:sz w:val="18"/>
                <w:szCs w:val="18"/>
              </w:rPr>
              <w:t>Government (N=114)</w:t>
            </w:r>
          </w:p>
        </w:tc>
        <w:tc>
          <w:tcPr>
            <w:tcW w:w="805" w:type="dxa"/>
            <w:noWrap/>
            <w:hideMark/>
          </w:tcPr>
          <w:p w:rsidR="00B51EF7" w:rsidRPr="007900EE" w:rsidRDefault="00B51EF7" w:rsidP="00B662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2</w:t>
            </w:r>
          </w:p>
        </w:tc>
        <w:tc>
          <w:tcPr>
            <w:tcW w:w="635" w:type="dxa"/>
            <w:noWrap/>
            <w:hideMark/>
          </w:tcPr>
          <w:p w:rsidR="00B51EF7" w:rsidRPr="007900EE" w:rsidRDefault="00B51EF7" w:rsidP="00B662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17</w:t>
            </w:r>
          </w:p>
        </w:tc>
        <w:tc>
          <w:tcPr>
            <w:tcW w:w="1094" w:type="dxa"/>
            <w:noWrap/>
            <w:hideMark/>
          </w:tcPr>
          <w:p w:rsidR="00B51EF7" w:rsidRPr="007900EE" w:rsidRDefault="00B51EF7" w:rsidP="00B662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57</w:t>
            </w:r>
          </w:p>
        </w:tc>
        <w:tc>
          <w:tcPr>
            <w:tcW w:w="751" w:type="dxa"/>
            <w:noWrap/>
            <w:hideMark/>
          </w:tcPr>
          <w:p w:rsidR="00B51EF7" w:rsidRPr="007900EE" w:rsidRDefault="00B51EF7" w:rsidP="00B662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25</w:t>
            </w:r>
          </w:p>
        </w:tc>
      </w:tr>
      <w:tr w:rsidR="004820CD" w:rsidRPr="007900EE" w:rsidTr="00621DD4">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2088" w:type="dxa"/>
            <w:noWrap/>
            <w:hideMark/>
          </w:tcPr>
          <w:p w:rsidR="00B51EF7" w:rsidRPr="007900EE" w:rsidRDefault="00B51EF7" w:rsidP="00DF3F86">
            <w:pPr>
              <w:ind w:left="180" w:hanging="180"/>
              <w:rPr>
                <w:rFonts w:asciiTheme="minorHAnsi" w:hAnsiTheme="minorHAnsi" w:cstheme="minorHAnsi"/>
                <w:b w:val="0"/>
                <w:color w:val="000000"/>
                <w:sz w:val="18"/>
                <w:szCs w:val="18"/>
              </w:rPr>
            </w:pPr>
            <w:r w:rsidRPr="007900EE">
              <w:rPr>
                <w:rFonts w:asciiTheme="minorHAnsi" w:hAnsiTheme="minorHAnsi" w:cstheme="minorHAnsi"/>
                <w:b w:val="0"/>
                <w:color w:val="000000"/>
                <w:sz w:val="18"/>
                <w:szCs w:val="18"/>
              </w:rPr>
              <w:t>NGO (N=25)</w:t>
            </w:r>
          </w:p>
        </w:tc>
        <w:tc>
          <w:tcPr>
            <w:tcW w:w="805" w:type="dxa"/>
            <w:noWrap/>
            <w:hideMark/>
          </w:tcPr>
          <w:p w:rsidR="00B51EF7" w:rsidRPr="007900EE" w:rsidRDefault="00B51EF7" w:rsidP="00B662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8</w:t>
            </w:r>
          </w:p>
        </w:tc>
        <w:tc>
          <w:tcPr>
            <w:tcW w:w="635" w:type="dxa"/>
            <w:noWrap/>
            <w:hideMark/>
          </w:tcPr>
          <w:p w:rsidR="00B51EF7" w:rsidRPr="007900EE" w:rsidRDefault="00B51EF7" w:rsidP="00B662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16</w:t>
            </w:r>
          </w:p>
        </w:tc>
        <w:tc>
          <w:tcPr>
            <w:tcW w:w="1094" w:type="dxa"/>
            <w:noWrap/>
            <w:hideMark/>
          </w:tcPr>
          <w:p w:rsidR="00B51EF7" w:rsidRPr="007900EE" w:rsidRDefault="00B51EF7" w:rsidP="00B662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20</w:t>
            </w:r>
          </w:p>
        </w:tc>
        <w:tc>
          <w:tcPr>
            <w:tcW w:w="751" w:type="dxa"/>
            <w:noWrap/>
            <w:hideMark/>
          </w:tcPr>
          <w:p w:rsidR="00B51EF7" w:rsidRPr="007900EE" w:rsidRDefault="00B51EF7" w:rsidP="00B662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56</w:t>
            </w:r>
          </w:p>
        </w:tc>
      </w:tr>
      <w:tr w:rsidR="004820CD" w:rsidRPr="007900EE" w:rsidTr="00621DD4">
        <w:trPr>
          <w:trHeight w:val="80"/>
        </w:trPr>
        <w:tc>
          <w:tcPr>
            <w:cnfStyle w:val="001000000000" w:firstRow="0" w:lastRow="0" w:firstColumn="1" w:lastColumn="0" w:oddVBand="0" w:evenVBand="0" w:oddHBand="0" w:evenHBand="0" w:firstRowFirstColumn="0" w:firstRowLastColumn="0" w:lastRowFirstColumn="0" w:lastRowLastColumn="0"/>
            <w:tcW w:w="2088" w:type="dxa"/>
            <w:noWrap/>
            <w:hideMark/>
          </w:tcPr>
          <w:p w:rsidR="00B51EF7" w:rsidRPr="007900EE" w:rsidRDefault="00B51EF7" w:rsidP="004820CD">
            <w:pPr>
              <w:ind w:left="180" w:hanging="180"/>
              <w:rPr>
                <w:rFonts w:asciiTheme="minorHAnsi" w:hAnsiTheme="minorHAnsi" w:cstheme="minorHAnsi"/>
                <w:b w:val="0"/>
                <w:color w:val="000000"/>
                <w:sz w:val="18"/>
                <w:szCs w:val="18"/>
              </w:rPr>
            </w:pPr>
            <w:r w:rsidRPr="007900EE">
              <w:rPr>
                <w:rFonts w:asciiTheme="minorHAnsi" w:hAnsiTheme="minorHAnsi" w:cstheme="minorHAnsi"/>
                <w:b w:val="0"/>
                <w:color w:val="000000"/>
                <w:sz w:val="18"/>
                <w:szCs w:val="18"/>
              </w:rPr>
              <w:t>Church (N=6)</w:t>
            </w:r>
          </w:p>
        </w:tc>
        <w:tc>
          <w:tcPr>
            <w:tcW w:w="805" w:type="dxa"/>
            <w:noWrap/>
            <w:hideMark/>
          </w:tcPr>
          <w:p w:rsidR="00B51EF7" w:rsidRPr="007900EE" w:rsidRDefault="00B51EF7" w:rsidP="00B662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17</w:t>
            </w:r>
          </w:p>
        </w:tc>
        <w:tc>
          <w:tcPr>
            <w:tcW w:w="635" w:type="dxa"/>
            <w:noWrap/>
            <w:hideMark/>
          </w:tcPr>
          <w:p w:rsidR="00B51EF7" w:rsidRPr="007900EE" w:rsidRDefault="00B51EF7" w:rsidP="00B662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17</w:t>
            </w:r>
          </w:p>
        </w:tc>
        <w:tc>
          <w:tcPr>
            <w:tcW w:w="1094" w:type="dxa"/>
            <w:noWrap/>
            <w:hideMark/>
          </w:tcPr>
          <w:p w:rsidR="00B51EF7" w:rsidRPr="007900EE" w:rsidRDefault="00B51EF7" w:rsidP="00B662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33</w:t>
            </w:r>
          </w:p>
        </w:tc>
        <w:tc>
          <w:tcPr>
            <w:tcW w:w="751" w:type="dxa"/>
            <w:noWrap/>
            <w:hideMark/>
          </w:tcPr>
          <w:p w:rsidR="00B51EF7" w:rsidRPr="007900EE" w:rsidRDefault="00B51EF7" w:rsidP="00B662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33</w:t>
            </w:r>
          </w:p>
        </w:tc>
      </w:tr>
      <w:tr w:rsidR="004820CD" w:rsidRPr="007900EE" w:rsidTr="00621DD4">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2088" w:type="dxa"/>
            <w:noWrap/>
            <w:hideMark/>
          </w:tcPr>
          <w:p w:rsidR="00B51EF7" w:rsidRPr="007900EE" w:rsidRDefault="00B51EF7" w:rsidP="00DF3F86">
            <w:pPr>
              <w:ind w:left="180" w:hanging="180"/>
              <w:rPr>
                <w:rFonts w:asciiTheme="minorHAnsi" w:hAnsiTheme="minorHAnsi" w:cstheme="minorHAnsi"/>
                <w:b w:val="0"/>
                <w:color w:val="000000"/>
                <w:sz w:val="18"/>
                <w:szCs w:val="18"/>
              </w:rPr>
            </w:pPr>
            <w:r w:rsidRPr="007900EE">
              <w:rPr>
                <w:rFonts w:asciiTheme="minorHAnsi" w:hAnsiTheme="minorHAnsi" w:cstheme="minorHAnsi"/>
                <w:b w:val="0"/>
                <w:color w:val="000000"/>
                <w:sz w:val="18"/>
                <w:szCs w:val="18"/>
              </w:rPr>
              <w:t>Private sector (N=9)</w:t>
            </w:r>
          </w:p>
        </w:tc>
        <w:tc>
          <w:tcPr>
            <w:tcW w:w="805" w:type="dxa"/>
            <w:noWrap/>
            <w:hideMark/>
          </w:tcPr>
          <w:p w:rsidR="00B51EF7" w:rsidRPr="007900EE" w:rsidRDefault="00B51EF7" w:rsidP="00B662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11</w:t>
            </w:r>
          </w:p>
        </w:tc>
        <w:tc>
          <w:tcPr>
            <w:tcW w:w="635" w:type="dxa"/>
            <w:noWrap/>
            <w:hideMark/>
          </w:tcPr>
          <w:p w:rsidR="00B51EF7" w:rsidRPr="007900EE" w:rsidRDefault="00B51EF7" w:rsidP="00B662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33</w:t>
            </w:r>
          </w:p>
        </w:tc>
        <w:tc>
          <w:tcPr>
            <w:tcW w:w="1094" w:type="dxa"/>
            <w:noWrap/>
            <w:hideMark/>
          </w:tcPr>
          <w:p w:rsidR="00B51EF7" w:rsidRPr="007900EE" w:rsidRDefault="00B51EF7" w:rsidP="00B662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11</w:t>
            </w:r>
          </w:p>
        </w:tc>
        <w:tc>
          <w:tcPr>
            <w:tcW w:w="751" w:type="dxa"/>
            <w:noWrap/>
            <w:hideMark/>
          </w:tcPr>
          <w:p w:rsidR="00B51EF7" w:rsidRPr="007900EE" w:rsidRDefault="00B51EF7" w:rsidP="00B662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44</w:t>
            </w:r>
          </w:p>
        </w:tc>
      </w:tr>
      <w:tr w:rsidR="004820CD" w:rsidRPr="007900EE" w:rsidTr="00621DD4">
        <w:trPr>
          <w:trHeight w:val="300"/>
        </w:trPr>
        <w:tc>
          <w:tcPr>
            <w:cnfStyle w:val="001000000000" w:firstRow="0" w:lastRow="0" w:firstColumn="1" w:lastColumn="0" w:oddVBand="0" w:evenVBand="0" w:oddHBand="0" w:evenHBand="0" w:firstRowFirstColumn="0" w:firstRowLastColumn="0" w:lastRowFirstColumn="0" w:lastRowLastColumn="0"/>
            <w:tcW w:w="2088" w:type="dxa"/>
            <w:noWrap/>
            <w:hideMark/>
          </w:tcPr>
          <w:p w:rsidR="00B51EF7" w:rsidRPr="007900EE" w:rsidRDefault="00B6624B" w:rsidP="00DF3F86">
            <w:pPr>
              <w:ind w:left="180" w:hanging="180"/>
              <w:rPr>
                <w:rFonts w:asciiTheme="minorHAnsi" w:hAnsiTheme="minorHAnsi" w:cstheme="minorHAnsi"/>
                <w:b w:val="0"/>
                <w:color w:val="000000"/>
                <w:sz w:val="18"/>
                <w:szCs w:val="18"/>
              </w:rPr>
            </w:pPr>
            <w:r w:rsidRPr="007900EE">
              <w:rPr>
                <w:rFonts w:asciiTheme="minorHAnsi" w:hAnsiTheme="minorHAnsi" w:cstheme="minorHAnsi"/>
                <w:b w:val="0"/>
                <w:color w:val="000000"/>
                <w:sz w:val="18"/>
                <w:szCs w:val="18"/>
              </w:rPr>
              <w:t>Farmer-based</w:t>
            </w:r>
            <w:r w:rsidR="00B51EF7" w:rsidRPr="007900EE">
              <w:rPr>
                <w:rFonts w:asciiTheme="minorHAnsi" w:hAnsiTheme="minorHAnsi" w:cstheme="minorHAnsi"/>
                <w:b w:val="0"/>
                <w:color w:val="000000"/>
                <w:sz w:val="18"/>
                <w:szCs w:val="18"/>
              </w:rPr>
              <w:t xml:space="preserve"> organiz</w:t>
            </w:r>
            <w:r w:rsidR="00B51EF7" w:rsidRPr="007900EE">
              <w:rPr>
                <w:rFonts w:asciiTheme="minorHAnsi" w:hAnsiTheme="minorHAnsi" w:cstheme="minorHAnsi"/>
                <w:b w:val="0"/>
                <w:color w:val="000000"/>
                <w:sz w:val="18"/>
                <w:szCs w:val="18"/>
              </w:rPr>
              <w:t>a</w:t>
            </w:r>
            <w:r w:rsidR="00B51EF7" w:rsidRPr="007900EE">
              <w:rPr>
                <w:rFonts w:asciiTheme="minorHAnsi" w:hAnsiTheme="minorHAnsi" w:cstheme="minorHAnsi"/>
                <w:b w:val="0"/>
                <w:color w:val="000000"/>
                <w:sz w:val="18"/>
                <w:szCs w:val="18"/>
              </w:rPr>
              <w:t xml:space="preserve">tions </w:t>
            </w:r>
            <w:r w:rsidRPr="007900EE">
              <w:rPr>
                <w:rFonts w:asciiTheme="minorHAnsi" w:hAnsiTheme="minorHAnsi" w:cstheme="minorHAnsi"/>
                <w:b w:val="0"/>
                <w:color w:val="000000"/>
                <w:sz w:val="18"/>
                <w:szCs w:val="18"/>
              </w:rPr>
              <w:t xml:space="preserve">(FBO) </w:t>
            </w:r>
            <w:r w:rsidR="00B51EF7" w:rsidRPr="007900EE">
              <w:rPr>
                <w:rFonts w:asciiTheme="minorHAnsi" w:hAnsiTheme="minorHAnsi" w:cstheme="minorHAnsi"/>
                <w:b w:val="0"/>
                <w:color w:val="000000"/>
                <w:sz w:val="18"/>
                <w:szCs w:val="18"/>
              </w:rPr>
              <w:t>(N=8)</w:t>
            </w:r>
          </w:p>
        </w:tc>
        <w:tc>
          <w:tcPr>
            <w:tcW w:w="805" w:type="dxa"/>
            <w:noWrap/>
            <w:hideMark/>
          </w:tcPr>
          <w:p w:rsidR="00B51EF7" w:rsidRPr="007900EE" w:rsidRDefault="00B51EF7" w:rsidP="00B662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0</w:t>
            </w:r>
          </w:p>
        </w:tc>
        <w:tc>
          <w:tcPr>
            <w:tcW w:w="635" w:type="dxa"/>
            <w:noWrap/>
            <w:hideMark/>
          </w:tcPr>
          <w:p w:rsidR="00B51EF7" w:rsidRPr="007900EE" w:rsidRDefault="00B51EF7" w:rsidP="00B662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25</w:t>
            </w:r>
          </w:p>
        </w:tc>
        <w:tc>
          <w:tcPr>
            <w:tcW w:w="1094" w:type="dxa"/>
            <w:noWrap/>
            <w:hideMark/>
          </w:tcPr>
          <w:p w:rsidR="00B51EF7" w:rsidRPr="007900EE" w:rsidRDefault="00B51EF7" w:rsidP="00B662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50</w:t>
            </w:r>
          </w:p>
        </w:tc>
        <w:tc>
          <w:tcPr>
            <w:tcW w:w="751" w:type="dxa"/>
            <w:noWrap/>
            <w:hideMark/>
          </w:tcPr>
          <w:p w:rsidR="00B51EF7" w:rsidRPr="007900EE" w:rsidRDefault="00B51EF7" w:rsidP="00B662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25</w:t>
            </w:r>
          </w:p>
        </w:tc>
      </w:tr>
    </w:tbl>
    <w:p w:rsidR="00B51EF7" w:rsidRPr="004820CD" w:rsidRDefault="00B51EF7" w:rsidP="00B51EF7">
      <w:pPr>
        <w:jc w:val="both"/>
        <w:rPr>
          <w:rFonts w:asciiTheme="minorHAnsi" w:hAnsiTheme="minorHAnsi" w:cstheme="minorHAnsi"/>
          <w:color w:val="000000"/>
          <w:sz w:val="16"/>
          <w:szCs w:val="16"/>
        </w:rPr>
      </w:pPr>
      <w:r w:rsidRPr="004820CD">
        <w:rPr>
          <w:rFonts w:asciiTheme="minorHAnsi" w:hAnsiTheme="minorHAnsi" w:cstheme="minorHAnsi"/>
          <w:sz w:val="16"/>
          <w:szCs w:val="16"/>
        </w:rPr>
        <w:t>Source:  IFPRI survey (August-October 2011).</w:t>
      </w:r>
    </w:p>
    <w:p w:rsidR="007900EE" w:rsidRPr="007900EE" w:rsidRDefault="007900EE" w:rsidP="007900EE">
      <w:pPr>
        <w:spacing w:after="120"/>
        <w:rPr>
          <w:rFonts w:asciiTheme="minorHAnsi" w:hAnsiTheme="minorHAnsi" w:cstheme="minorHAnsi"/>
          <w:sz w:val="20"/>
          <w:szCs w:val="20"/>
          <w:lang w:bidi="en-US"/>
        </w:rPr>
      </w:pPr>
      <w:r w:rsidRPr="007900EE">
        <w:rPr>
          <w:rFonts w:asciiTheme="minorHAnsi" w:hAnsiTheme="minorHAnsi" w:cstheme="minorHAnsi"/>
          <w:sz w:val="20"/>
          <w:szCs w:val="20"/>
          <w:lang w:bidi="en-US"/>
        </w:rPr>
        <w:lastRenderedPageBreak/>
        <w:t xml:space="preserve">Sixty-one percent of agents received other professional training besides formal education (Table 4). </w:t>
      </w:r>
      <w:r w:rsidR="00B5081F">
        <w:rPr>
          <w:rFonts w:asciiTheme="minorHAnsi" w:hAnsiTheme="minorHAnsi" w:cstheme="minorHAnsi"/>
          <w:sz w:val="20"/>
          <w:szCs w:val="20"/>
          <w:lang w:bidi="en-US"/>
        </w:rPr>
        <w:t>There are more trained exte</w:t>
      </w:r>
      <w:r w:rsidR="00B5081F">
        <w:rPr>
          <w:rFonts w:asciiTheme="minorHAnsi" w:hAnsiTheme="minorHAnsi" w:cstheme="minorHAnsi"/>
          <w:sz w:val="20"/>
          <w:szCs w:val="20"/>
          <w:lang w:bidi="en-US"/>
        </w:rPr>
        <w:t>n</w:t>
      </w:r>
      <w:r w:rsidR="00B5081F">
        <w:rPr>
          <w:rFonts w:asciiTheme="minorHAnsi" w:hAnsiTheme="minorHAnsi" w:cstheme="minorHAnsi"/>
          <w:sz w:val="20"/>
          <w:szCs w:val="20"/>
          <w:lang w:bidi="en-US"/>
        </w:rPr>
        <w:t>sion</w:t>
      </w:r>
      <w:r w:rsidRPr="007900EE">
        <w:rPr>
          <w:rFonts w:asciiTheme="minorHAnsi" w:hAnsiTheme="minorHAnsi" w:cstheme="minorHAnsi"/>
          <w:sz w:val="20"/>
          <w:szCs w:val="20"/>
          <w:lang w:bidi="en-US"/>
        </w:rPr>
        <w:t xml:space="preserve"> agents (more than 80 percent) in NGOs and church-based o</w:t>
      </w:r>
      <w:r w:rsidRPr="007900EE">
        <w:rPr>
          <w:rFonts w:asciiTheme="minorHAnsi" w:hAnsiTheme="minorHAnsi" w:cstheme="minorHAnsi"/>
          <w:sz w:val="20"/>
          <w:szCs w:val="20"/>
          <w:lang w:bidi="en-US"/>
        </w:rPr>
        <w:t>r</w:t>
      </w:r>
      <w:r w:rsidRPr="007900EE">
        <w:rPr>
          <w:rFonts w:asciiTheme="minorHAnsi" w:hAnsiTheme="minorHAnsi" w:cstheme="minorHAnsi"/>
          <w:sz w:val="20"/>
          <w:szCs w:val="20"/>
          <w:lang w:bidi="en-US"/>
        </w:rPr>
        <w:t xml:space="preserve">ganizations have received training than in the government, private sector, or producer organizations. Across all respondents, a greater proportion of agents with lower formal education (primary or high school) did not received </w:t>
      </w:r>
      <w:r w:rsidR="003F409F">
        <w:rPr>
          <w:rFonts w:asciiTheme="minorHAnsi" w:hAnsiTheme="minorHAnsi" w:cstheme="minorHAnsi"/>
          <w:sz w:val="20"/>
          <w:szCs w:val="20"/>
          <w:lang w:bidi="en-US"/>
        </w:rPr>
        <w:t xml:space="preserve">on-job or skills development </w:t>
      </w:r>
      <w:r w:rsidRPr="007900EE">
        <w:rPr>
          <w:rFonts w:asciiTheme="minorHAnsi" w:hAnsiTheme="minorHAnsi" w:cstheme="minorHAnsi"/>
          <w:sz w:val="20"/>
          <w:szCs w:val="20"/>
          <w:lang w:bidi="en-US"/>
        </w:rPr>
        <w:t>training than those with higher education level</w:t>
      </w:r>
      <w:r w:rsidR="00B5081F">
        <w:rPr>
          <w:rFonts w:asciiTheme="minorHAnsi" w:hAnsiTheme="minorHAnsi" w:cstheme="minorHAnsi"/>
          <w:sz w:val="20"/>
          <w:szCs w:val="20"/>
          <w:lang w:bidi="en-US"/>
        </w:rPr>
        <w:t>; this</w:t>
      </w:r>
      <w:r w:rsidR="00B5081F" w:rsidRPr="007900EE">
        <w:rPr>
          <w:rFonts w:asciiTheme="minorHAnsi" w:hAnsiTheme="minorHAnsi" w:cstheme="minorHAnsi"/>
          <w:sz w:val="20"/>
          <w:szCs w:val="20"/>
          <w:lang w:bidi="en-US"/>
        </w:rPr>
        <w:t xml:space="preserve"> reinforc</w:t>
      </w:r>
      <w:r w:rsidR="00B5081F">
        <w:rPr>
          <w:rFonts w:asciiTheme="minorHAnsi" w:hAnsiTheme="minorHAnsi" w:cstheme="minorHAnsi"/>
          <w:sz w:val="20"/>
          <w:szCs w:val="20"/>
          <w:lang w:bidi="en-US"/>
        </w:rPr>
        <w:t>es</w:t>
      </w:r>
      <w:r w:rsidR="00B5081F" w:rsidRPr="007900EE">
        <w:rPr>
          <w:rFonts w:asciiTheme="minorHAnsi" w:hAnsiTheme="minorHAnsi" w:cstheme="minorHAnsi"/>
          <w:sz w:val="20"/>
          <w:szCs w:val="20"/>
          <w:lang w:bidi="en-US"/>
        </w:rPr>
        <w:t xml:space="preserve"> </w:t>
      </w:r>
      <w:r w:rsidRPr="007900EE">
        <w:rPr>
          <w:rFonts w:asciiTheme="minorHAnsi" w:hAnsiTheme="minorHAnsi" w:cstheme="minorHAnsi"/>
          <w:sz w:val="20"/>
          <w:szCs w:val="20"/>
          <w:lang w:bidi="en-US"/>
        </w:rPr>
        <w:t>the serious cha</w:t>
      </w:r>
      <w:r w:rsidRPr="007900EE">
        <w:rPr>
          <w:rFonts w:asciiTheme="minorHAnsi" w:hAnsiTheme="minorHAnsi" w:cstheme="minorHAnsi"/>
          <w:sz w:val="20"/>
          <w:szCs w:val="20"/>
          <w:lang w:bidi="en-US"/>
        </w:rPr>
        <w:t>l</w:t>
      </w:r>
      <w:r w:rsidRPr="007900EE">
        <w:rPr>
          <w:rFonts w:asciiTheme="minorHAnsi" w:hAnsiTheme="minorHAnsi" w:cstheme="minorHAnsi"/>
          <w:sz w:val="20"/>
          <w:szCs w:val="20"/>
          <w:lang w:bidi="en-US"/>
        </w:rPr>
        <w:t xml:space="preserve">lenge of weak skill sets of a good proportion of agents due to lack of formal education and technical training. For those who received </w:t>
      </w:r>
      <w:r w:rsidR="003F409F">
        <w:rPr>
          <w:rFonts w:asciiTheme="minorHAnsi" w:hAnsiTheme="minorHAnsi" w:cstheme="minorHAnsi"/>
          <w:sz w:val="20"/>
          <w:szCs w:val="20"/>
          <w:lang w:bidi="en-US"/>
        </w:rPr>
        <w:t>on-the-job t</w:t>
      </w:r>
      <w:r w:rsidR="003F409F" w:rsidRPr="007900EE">
        <w:rPr>
          <w:rFonts w:asciiTheme="minorHAnsi" w:hAnsiTheme="minorHAnsi" w:cstheme="minorHAnsi"/>
          <w:sz w:val="20"/>
          <w:szCs w:val="20"/>
          <w:lang w:bidi="en-US"/>
        </w:rPr>
        <w:t>raining</w:t>
      </w:r>
      <w:r w:rsidRPr="007900EE">
        <w:rPr>
          <w:rFonts w:asciiTheme="minorHAnsi" w:hAnsiTheme="minorHAnsi" w:cstheme="minorHAnsi"/>
          <w:sz w:val="20"/>
          <w:szCs w:val="20"/>
          <w:lang w:bidi="en-US"/>
        </w:rPr>
        <w:t xml:space="preserve">, most </w:t>
      </w:r>
      <w:r w:rsidR="003F409F">
        <w:rPr>
          <w:rFonts w:asciiTheme="minorHAnsi" w:hAnsiTheme="minorHAnsi" w:cstheme="minorHAnsi"/>
          <w:sz w:val="20"/>
          <w:szCs w:val="20"/>
          <w:lang w:bidi="en-US"/>
        </w:rPr>
        <w:t xml:space="preserve">of these </w:t>
      </w:r>
      <w:r w:rsidRPr="007900EE">
        <w:rPr>
          <w:rFonts w:asciiTheme="minorHAnsi" w:hAnsiTheme="minorHAnsi" w:cstheme="minorHAnsi"/>
          <w:sz w:val="20"/>
          <w:szCs w:val="20"/>
          <w:lang w:bidi="en-US"/>
        </w:rPr>
        <w:t>training sessions were in areas of crop production, education and communication in general, mon</w:t>
      </w:r>
      <w:r w:rsidRPr="007900EE">
        <w:rPr>
          <w:rFonts w:asciiTheme="minorHAnsi" w:hAnsiTheme="minorHAnsi" w:cstheme="minorHAnsi"/>
          <w:sz w:val="20"/>
          <w:szCs w:val="20"/>
          <w:lang w:bidi="en-US"/>
        </w:rPr>
        <w:t>i</w:t>
      </w:r>
      <w:r w:rsidRPr="007900EE">
        <w:rPr>
          <w:rFonts w:asciiTheme="minorHAnsi" w:hAnsiTheme="minorHAnsi" w:cstheme="minorHAnsi"/>
          <w:sz w:val="20"/>
          <w:szCs w:val="20"/>
          <w:lang w:bidi="en-US"/>
        </w:rPr>
        <w:t xml:space="preserve">toring and evaluation, and general management. </w:t>
      </w:r>
    </w:p>
    <w:p w:rsidR="00B51EF7" w:rsidRPr="007900EE" w:rsidRDefault="00B51EF7" w:rsidP="00DF3F86">
      <w:pPr>
        <w:rPr>
          <w:rFonts w:asciiTheme="minorHAnsi" w:hAnsiTheme="minorHAnsi" w:cstheme="minorHAnsi"/>
          <w:b/>
          <w:caps/>
          <w:sz w:val="20"/>
          <w:szCs w:val="20"/>
          <w:lang w:bidi="en-US"/>
        </w:rPr>
      </w:pPr>
      <w:r w:rsidRPr="007900EE">
        <w:rPr>
          <w:rFonts w:asciiTheme="minorHAnsi" w:hAnsiTheme="minorHAnsi" w:cstheme="minorHAnsi"/>
          <w:b/>
          <w:caps/>
          <w:sz w:val="20"/>
          <w:szCs w:val="20"/>
          <w:lang w:bidi="en-US"/>
        </w:rPr>
        <w:t xml:space="preserve">Table </w:t>
      </w:r>
      <w:r w:rsidR="00BA690D" w:rsidRPr="007900EE">
        <w:rPr>
          <w:rFonts w:asciiTheme="minorHAnsi" w:hAnsiTheme="minorHAnsi" w:cstheme="minorHAnsi"/>
          <w:b/>
          <w:caps/>
          <w:sz w:val="20"/>
          <w:szCs w:val="20"/>
          <w:lang w:bidi="en-US"/>
        </w:rPr>
        <w:t>4</w:t>
      </w:r>
      <w:r w:rsidRPr="007900EE">
        <w:rPr>
          <w:rFonts w:asciiTheme="minorHAnsi" w:hAnsiTheme="minorHAnsi" w:cstheme="minorHAnsi"/>
          <w:b/>
          <w:caps/>
          <w:sz w:val="20"/>
          <w:szCs w:val="20"/>
          <w:lang w:bidi="en-US"/>
        </w:rPr>
        <w:t>. Distribution of agents by training received and organiza</w:t>
      </w:r>
      <w:r w:rsidR="00B6624B" w:rsidRPr="007900EE">
        <w:rPr>
          <w:rFonts w:asciiTheme="minorHAnsi" w:hAnsiTheme="minorHAnsi" w:cstheme="minorHAnsi"/>
          <w:b/>
          <w:caps/>
          <w:sz w:val="20"/>
          <w:szCs w:val="20"/>
          <w:lang w:bidi="en-US"/>
        </w:rPr>
        <w:t>tion type (%)</w:t>
      </w:r>
    </w:p>
    <w:tbl>
      <w:tblPr>
        <w:tblStyle w:val="LightShading-Accent3"/>
        <w:tblW w:w="5598" w:type="dxa"/>
        <w:tblLayout w:type="fixed"/>
        <w:tblLook w:val="04A0" w:firstRow="1" w:lastRow="0" w:firstColumn="1" w:lastColumn="0" w:noHBand="0" w:noVBand="1"/>
      </w:tblPr>
      <w:tblGrid>
        <w:gridCol w:w="1548"/>
        <w:gridCol w:w="720"/>
        <w:gridCol w:w="828"/>
        <w:gridCol w:w="745"/>
        <w:gridCol w:w="857"/>
        <w:gridCol w:w="900"/>
      </w:tblGrid>
      <w:tr w:rsidR="00B51EF7" w:rsidRPr="007900EE" w:rsidTr="00BA690D">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548" w:type="dxa"/>
            <w:hideMark/>
          </w:tcPr>
          <w:p w:rsidR="00B51EF7" w:rsidRPr="007900EE" w:rsidRDefault="00B51EF7" w:rsidP="00B6624B">
            <w:pPr>
              <w:jc w:val="center"/>
              <w:rPr>
                <w:rFonts w:asciiTheme="minorHAnsi" w:hAnsiTheme="minorHAnsi" w:cstheme="minorHAnsi"/>
                <w:color w:val="000000"/>
                <w:sz w:val="18"/>
                <w:szCs w:val="18"/>
              </w:rPr>
            </w:pPr>
            <w:r w:rsidRPr="007900EE">
              <w:rPr>
                <w:rFonts w:asciiTheme="minorHAnsi" w:hAnsiTheme="minorHAnsi" w:cstheme="minorHAnsi"/>
                <w:color w:val="000000"/>
                <w:sz w:val="18"/>
                <w:szCs w:val="18"/>
              </w:rPr>
              <w:t>Organization type/</w:t>
            </w:r>
            <w:r w:rsidR="00BA690D" w:rsidRPr="007900EE">
              <w:rPr>
                <w:rFonts w:asciiTheme="minorHAnsi" w:hAnsiTheme="minorHAnsi" w:cstheme="minorHAnsi"/>
                <w:color w:val="000000"/>
                <w:sz w:val="18"/>
                <w:szCs w:val="18"/>
              </w:rPr>
              <w:t xml:space="preserve"> </w:t>
            </w:r>
            <w:r w:rsidRPr="007900EE">
              <w:rPr>
                <w:rFonts w:asciiTheme="minorHAnsi" w:hAnsiTheme="minorHAnsi" w:cstheme="minorHAnsi"/>
                <w:color w:val="000000"/>
                <w:sz w:val="18"/>
                <w:szCs w:val="18"/>
              </w:rPr>
              <w:t>education level</w:t>
            </w:r>
          </w:p>
        </w:tc>
        <w:tc>
          <w:tcPr>
            <w:tcW w:w="720" w:type="dxa"/>
            <w:hideMark/>
          </w:tcPr>
          <w:p w:rsidR="00B51EF7" w:rsidRPr="007900EE" w:rsidRDefault="00B51EF7" w:rsidP="00B6624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Prim</w:t>
            </w:r>
            <w:r w:rsidRPr="007900EE">
              <w:rPr>
                <w:rFonts w:asciiTheme="minorHAnsi" w:hAnsiTheme="minorHAnsi" w:cstheme="minorHAnsi"/>
                <w:color w:val="000000"/>
                <w:sz w:val="18"/>
                <w:szCs w:val="18"/>
              </w:rPr>
              <w:t>a</w:t>
            </w:r>
            <w:r w:rsidRPr="007900EE">
              <w:rPr>
                <w:rFonts w:asciiTheme="minorHAnsi" w:hAnsiTheme="minorHAnsi" w:cstheme="minorHAnsi"/>
                <w:color w:val="000000"/>
                <w:sz w:val="18"/>
                <w:szCs w:val="18"/>
              </w:rPr>
              <w:t>ry</w:t>
            </w:r>
          </w:p>
        </w:tc>
        <w:tc>
          <w:tcPr>
            <w:tcW w:w="828" w:type="dxa"/>
            <w:hideMark/>
          </w:tcPr>
          <w:p w:rsidR="00B51EF7" w:rsidRPr="007900EE" w:rsidRDefault="00B51EF7" w:rsidP="00B6624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Se</w:t>
            </w:r>
            <w:r w:rsidRPr="007900EE">
              <w:rPr>
                <w:rFonts w:asciiTheme="minorHAnsi" w:hAnsiTheme="minorHAnsi" w:cstheme="minorHAnsi"/>
                <w:color w:val="000000"/>
                <w:sz w:val="18"/>
                <w:szCs w:val="18"/>
              </w:rPr>
              <w:t>c</w:t>
            </w:r>
            <w:r w:rsidRPr="007900EE">
              <w:rPr>
                <w:rFonts w:asciiTheme="minorHAnsi" w:hAnsiTheme="minorHAnsi" w:cstheme="minorHAnsi"/>
                <w:color w:val="000000"/>
                <w:sz w:val="18"/>
                <w:szCs w:val="18"/>
              </w:rPr>
              <w:t>ondary/ high school</w:t>
            </w:r>
          </w:p>
        </w:tc>
        <w:tc>
          <w:tcPr>
            <w:tcW w:w="745" w:type="dxa"/>
            <w:hideMark/>
          </w:tcPr>
          <w:p w:rsidR="00B51EF7" w:rsidRPr="007900EE" w:rsidRDefault="00B51EF7" w:rsidP="00B6624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Voc</w:t>
            </w:r>
            <w:r w:rsidRPr="007900EE">
              <w:rPr>
                <w:rFonts w:asciiTheme="minorHAnsi" w:hAnsiTheme="minorHAnsi" w:cstheme="minorHAnsi"/>
                <w:color w:val="000000"/>
                <w:sz w:val="18"/>
                <w:szCs w:val="18"/>
              </w:rPr>
              <w:t>a</w:t>
            </w:r>
            <w:r w:rsidRPr="007900EE">
              <w:rPr>
                <w:rFonts w:asciiTheme="minorHAnsi" w:hAnsiTheme="minorHAnsi" w:cstheme="minorHAnsi"/>
                <w:color w:val="000000"/>
                <w:sz w:val="18"/>
                <w:szCs w:val="18"/>
              </w:rPr>
              <w:t>tional/ tec</w:t>
            </w:r>
            <w:r w:rsidRPr="007900EE">
              <w:rPr>
                <w:rFonts w:asciiTheme="minorHAnsi" w:hAnsiTheme="minorHAnsi" w:cstheme="minorHAnsi"/>
                <w:color w:val="000000"/>
                <w:sz w:val="18"/>
                <w:szCs w:val="18"/>
              </w:rPr>
              <w:t>h</w:t>
            </w:r>
            <w:r w:rsidRPr="007900EE">
              <w:rPr>
                <w:rFonts w:asciiTheme="minorHAnsi" w:hAnsiTheme="minorHAnsi" w:cstheme="minorHAnsi"/>
                <w:color w:val="000000"/>
                <w:sz w:val="18"/>
                <w:szCs w:val="18"/>
              </w:rPr>
              <w:t>nical</w:t>
            </w:r>
          </w:p>
        </w:tc>
        <w:tc>
          <w:tcPr>
            <w:tcW w:w="857" w:type="dxa"/>
            <w:hideMark/>
          </w:tcPr>
          <w:p w:rsidR="00B51EF7" w:rsidRPr="007900EE" w:rsidRDefault="00B51EF7" w:rsidP="00B6624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Unive</w:t>
            </w:r>
            <w:r w:rsidRPr="007900EE">
              <w:rPr>
                <w:rFonts w:asciiTheme="minorHAnsi" w:hAnsiTheme="minorHAnsi" w:cstheme="minorHAnsi"/>
                <w:color w:val="000000"/>
                <w:sz w:val="18"/>
                <w:szCs w:val="18"/>
              </w:rPr>
              <w:t>r</w:t>
            </w:r>
            <w:r w:rsidRPr="007900EE">
              <w:rPr>
                <w:rFonts w:asciiTheme="minorHAnsi" w:hAnsiTheme="minorHAnsi" w:cstheme="minorHAnsi"/>
                <w:color w:val="000000"/>
                <w:sz w:val="18"/>
                <w:szCs w:val="18"/>
              </w:rPr>
              <w:t>sity</w:t>
            </w:r>
          </w:p>
        </w:tc>
        <w:tc>
          <w:tcPr>
            <w:tcW w:w="900" w:type="dxa"/>
            <w:hideMark/>
          </w:tcPr>
          <w:p w:rsidR="00B51EF7" w:rsidRPr="007900EE" w:rsidRDefault="00B51EF7" w:rsidP="00B6624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All r</w:t>
            </w:r>
            <w:r w:rsidRPr="007900EE">
              <w:rPr>
                <w:rFonts w:asciiTheme="minorHAnsi" w:hAnsiTheme="minorHAnsi" w:cstheme="minorHAnsi"/>
                <w:color w:val="000000"/>
                <w:sz w:val="18"/>
                <w:szCs w:val="18"/>
              </w:rPr>
              <w:t>e</w:t>
            </w:r>
            <w:r w:rsidRPr="007900EE">
              <w:rPr>
                <w:rFonts w:asciiTheme="minorHAnsi" w:hAnsiTheme="minorHAnsi" w:cstheme="minorHAnsi"/>
                <w:color w:val="000000"/>
                <w:sz w:val="18"/>
                <w:szCs w:val="18"/>
              </w:rPr>
              <w:t>spon</w:t>
            </w:r>
            <w:r w:rsidRPr="007900EE">
              <w:rPr>
                <w:rFonts w:asciiTheme="minorHAnsi" w:hAnsiTheme="minorHAnsi" w:cstheme="minorHAnsi"/>
                <w:color w:val="000000"/>
                <w:sz w:val="18"/>
                <w:szCs w:val="18"/>
              </w:rPr>
              <w:t>d</w:t>
            </w:r>
            <w:r w:rsidRPr="007900EE">
              <w:rPr>
                <w:rFonts w:asciiTheme="minorHAnsi" w:hAnsiTheme="minorHAnsi" w:cstheme="minorHAnsi"/>
                <w:color w:val="000000"/>
                <w:sz w:val="18"/>
                <w:szCs w:val="18"/>
              </w:rPr>
              <w:t>ents</w:t>
            </w:r>
          </w:p>
        </w:tc>
      </w:tr>
      <w:tr w:rsidR="00BA690D" w:rsidRPr="007900EE" w:rsidTr="00BA690D">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548" w:type="dxa"/>
            <w:hideMark/>
          </w:tcPr>
          <w:p w:rsidR="00B51EF7" w:rsidRPr="007900EE" w:rsidRDefault="00B51EF7" w:rsidP="00B6624B">
            <w:pPr>
              <w:ind w:left="180" w:hanging="180"/>
              <w:rPr>
                <w:rFonts w:asciiTheme="minorHAnsi" w:hAnsiTheme="minorHAnsi" w:cstheme="minorHAnsi"/>
                <w:color w:val="000000"/>
                <w:sz w:val="18"/>
                <w:szCs w:val="18"/>
              </w:rPr>
            </w:pPr>
            <w:r w:rsidRPr="007900EE">
              <w:rPr>
                <w:rFonts w:asciiTheme="minorHAnsi" w:hAnsiTheme="minorHAnsi" w:cstheme="minorHAnsi"/>
                <w:color w:val="000000"/>
                <w:sz w:val="18"/>
                <w:szCs w:val="18"/>
              </w:rPr>
              <w:t>All respondents</w:t>
            </w:r>
          </w:p>
        </w:tc>
        <w:tc>
          <w:tcPr>
            <w:tcW w:w="720" w:type="dxa"/>
            <w:hideMark/>
          </w:tcPr>
          <w:p w:rsidR="00B51EF7" w:rsidRPr="007900EE" w:rsidRDefault="00B51EF7" w:rsidP="00B662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18"/>
                <w:szCs w:val="18"/>
              </w:rPr>
            </w:pPr>
            <w:r w:rsidRPr="007900EE">
              <w:rPr>
                <w:rFonts w:asciiTheme="minorHAnsi" w:hAnsiTheme="minorHAnsi" w:cstheme="minorHAnsi"/>
                <w:b/>
                <w:color w:val="000000"/>
                <w:sz w:val="18"/>
                <w:szCs w:val="18"/>
              </w:rPr>
              <w:t>33</w:t>
            </w:r>
          </w:p>
        </w:tc>
        <w:tc>
          <w:tcPr>
            <w:tcW w:w="828" w:type="dxa"/>
            <w:hideMark/>
          </w:tcPr>
          <w:p w:rsidR="00B51EF7" w:rsidRPr="007900EE" w:rsidRDefault="00B51EF7" w:rsidP="00B662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18"/>
                <w:szCs w:val="18"/>
              </w:rPr>
            </w:pPr>
            <w:r w:rsidRPr="007900EE">
              <w:rPr>
                <w:rFonts w:asciiTheme="minorHAnsi" w:hAnsiTheme="minorHAnsi" w:cstheme="minorHAnsi"/>
                <w:b/>
                <w:color w:val="000000"/>
                <w:sz w:val="18"/>
                <w:szCs w:val="18"/>
              </w:rPr>
              <w:t>59</w:t>
            </w:r>
          </w:p>
        </w:tc>
        <w:tc>
          <w:tcPr>
            <w:tcW w:w="745" w:type="dxa"/>
            <w:hideMark/>
          </w:tcPr>
          <w:p w:rsidR="00B51EF7" w:rsidRPr="007900EE" w:rsidRDefault="00B51EF7" w:rsidP="00B662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18"/>
                <w:szCs w:val="18"/>
              </w:rPr>
            </w:pPr>
            <w:r w:rsidRPr="007900EE">
              <w:rPr>
                <w:rFonts w:asciiTheme="minorHAnsi" w:hAnsiTheme="minorHAnsi" w:cstheme="minorHAnsi"/>
                <w:b/>
                <w:color w:val="000000"/>
                <w:sz w:val="18"/>
                <w:szCs w:val="18"/>
              </w:rPr>
              <w:t>52</w:t>
            </w:r>
          </w:p>
        </w:tc>
        <w:tc>
          <w:tcPr>
            <w:tcW w:w="857" w:type="dxa"/>
            <w:hideMark/>
          </w:tcPr>
          <w:p w:rsidR="00B51EF7" w:rsidRPr="007900EE" w:rsidRDefault="00B51EF7" w:rsidP="00B662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18"/>
                <w:szCs w:val="18"/>
              </w:rPr>
            </w:pPr>
            <w:r w:rsidRPr="007900EE">
              <w:rPr>
                <w:rFonts w:asciiTheme="minorHAnsi" w:hAnsiTheme="minorHAnsi" w:cstheme="minorHAnsi"/>
                <w:b/>
                <w:color w:val="000000"/>
                <w:sz w:val="18"/>
                <w:szCs w:val="18"/>
              </w:rPr>
              <w:t>80</w:t>
            </w:r>
          </w:p>
        </w:tc>
        <w:tc>
          <w:tcPr>
            <w:tcW w:w="900" w:type="dxa"/>
            <w:hideMark/>
          </w:tcPr>
          <w:p w:rsidR="00B51EF7" w:rsidRPr="007900EE" w:rsidRDefault="00B51EF7" w:rsidP="00B662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18"/>
                <w:szCs w:val="18"/>
              </w:rPr>
            </w:pPr>
            <w:r w:rsidRPr="007900EE">
              <w:rPr>
                <w:rFonts w:asciiTheme="minorHAnsi" w:hAnsiTheme="minorHAnsi" w:cstheme="minorHAnsi"/>
                <w:b/>
                <w:color w:val="000000"/>
                <w:sz w:val="18"/>
                <w:szCs w:val="18"/>
              </w:rPr>
              <w:t>61</w:t>
            </w:r>
          </w:p>
        </w:tc>
      </w:tr>
      <w:tr w:rsidR="00B51EF7" w:rsidRPr="007900EE" w:rsidTr="00BA690D">
        <w:trPr>
          <w:trHeight w:val="74"/>
        </w:trPr>
        <w:tc>
          <w:tcPr>
            <w:cnfStyle w:val="001000000000" w:firstRow="0" w:lastRow="0" w:firstColumn="1" w:lastColumn="0" w:oddVBand="0" w:evenVBand="0" w:oddHBand="0" w:evenHBand="0" w:firstRowFirstColumn="0" w:firstRowLastColumn="0" w:lastRowFirstColumn="0" w:lastRowLastColumn="0"/>
            <w:tcW w:w="1548" w:type="dxa"/>
            <w:hideMark/>
          </w:tcPr>
          <w:p w:rsidR="00B51EF7" w:rsidRPr="007900EE" w:rsidRDefault="00B51EF7" w:rsidP="00B6624B">
            <w:pPr>
              <w:ind w:left="180" w:hanging="180"/>
              <w:rPr>
                <w:rFonts w:asciiTheme="minorHAnsi" w:hAnsiTheme="minorHAnsi" w:cstheme="minorHAnsi"/>
                <w:b w:val="0"/>
                <w:color w:val="000000"/>
                <w:sz w:val="18"/>
                <w:szCs w:val="18"/>
              </w:rPr>
            </w:pPr>
            <w:r w:rsidRPr="007900EE">
              <w:rPr>
                <w:rFonts w:asciiTheme="minorHAnsi" w:hAnsiTheme="minorHAnsi" w:cstheme="minorHAnsi"/>
                <w:b w:val="0"/>
                <w:color w:val="000000"/>
                <w:sz w:val="18"/>
                <w:szCs w:val="18"/>
              </w:rPr>
              <w:t>Government</w:t>
            </w:r>
          </w:p>
        </w:tc>
        <w:tc>
          <w:tcPr>
            <w:tcW w:w="720" w:type="dxa"/>
            <w:hideMark/>
          </w:tcPr>
          <w:p w:rsidR="00B51EF7" w:rsidRPr="007900EE" w:rsidRDefault="00B51EF7" w:rsidP="00B662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0</w:t>
            </w:r>
          </w:p>
        </w:tc>
        <w:tc>
          <w:tcPr>
            <w:tcW w:w="828" w:type="dxa"/>
            <w:hideMark/>
          </w:tcPr>
          <w:p w:rsidR="00B51EF7" w:rsidRPr="007900EE" w:rsidRDefault="00B51EF7" w:rsidP="00B662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53</w:t>
            </w:r>
          </w:p>
        </w:tc>
        <w:tc>
          <w:tcPr>
            <w:tcW w:w="745" w:type="dxa"/>
            <w:hideMark/>
          </w:tcPr>
          <w:p w:rsidR="00B51EF7" w:rsidRPr="007900EE" w:rsidRDefault="00B51EF7" w:rsidP="00B662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51</w:t>
            </w:r>
          </w:p>
        </w:tc>
        <w:tc>
          <w:tcPr>
            <w:tcW w:w="857" w:type="dxa"/>
            <w:hideMark/>
          </w:tcPr>
          <w:p w:rsidR="00B51EF7" w:rsidRPr="007900EE" w:rsidRDefault="00B51EF7" w:rsidP="00B662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79</w:t>
            </w:r>
          </w:p>
        </w:tc>
        <w:tc>
          <w:tcPr>
            <w:tcW w:w="900" w:type="dxa"/>
            <w:hideMark/>
          </w:tcPr>
          <w:p w:rsidR="00B51EF7" w:rsidRPr="007900EE" w:rsidRDefault="00B51EF7" w:rsidP="00B662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57</w:t>
            </w:r>
          </w:p>
        </w:tc>
      </w:tr>
      <w:tr w:rsidR="00BA690D" w:rsidRPr="007900EE" w:rsidTr="00BA690D">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1548" w:type="dxa"/>
            <w:hideMark/>
          </w:tcPr>
          <w:p w:rsidR="00B51EF7" w:rsidRPr="007900EE" w:rsidRDefault="00B51EF7" w:rsidP="00B6624B">
            <w:pPr>
              <w:ind w:left="180" w:hanging="180"/>
              <w:rPr>
                <w:rFonts w:asciiTheme="minorHAnsi" w:hAnsiTheme="minorHAnsi" w:cstheme="minorHAnsi"/>
                <w:b w:val="0"/>
                <w:color w:val="000000"/>
                <w:sz w:val="18"/>
                <w:szCs w:val="18"/>
              </w:rPr>
            </w:pPr>
            <w:r w:rsidRPr="007900EE">
              <w:rPr>
                <w:rFonts w:asciiTheme="minorHAnsi" w:hAnsiTheme="minorHAnsi" w:cstheme="minorHAnsi"/>
                <w:b w:val="0"/>
                <w:color w:val="000000"/>
                <w:sz w:val="18"/>
                <w:szCs w:val="18"/>
              </w:rPr>
              <w:t>NGO</w:t>
            </w:r>
          </w:p>
        </w:tc>
        <w:tc>
          <w:tcPr>
            <w:tcW w:w="720" w:type="dxa"/>
            <w:hideMark/>
          </w:tcPr>
          <w:p w:rsidR="00B51EF7" w:rsidRPr="007900EE" w:rsidRDefault="00B51EF7" w:rsidP="00B662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50</w:t>
            </w:r>
          </w:p>
        </w:tc>
        <w:tc>
          <w:tcPr>
            <w:tcW w:w="828" w:type="dxa"/>
            <w:hideMark/>
          </w:tcPr>
          <w:p w:rsidR="00B51EF7" w:rsidRPr="007900EE" w:rsidRDefault="00B51EF7" w:rsidP="00B662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100</w:t>
            </w:r>
          </w:p>
        </w:tc>
        <w:tc>
          <w:tcPr>
            <w:tcW w:w="745" w:type="dxa"/>
            <w:hideMark/>
          </w:tcPr>
          <w:p w:rsidR="00B51EF7" w:rsidRPr="007900EE" w:rsidRDefault="00B51EF7" w:rsidP="00B662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100</w:t>
            </w:r>
          </w:p>
        </w:tc>
        <w:tc>
          <w:tcPr>
            <w:tcW w:w="857" w:type="dxa"/>
            <w:hideMark/>
          </w:tcPr>
          <w:p w:rsidR="00B51EF7" w:rsidRPr="007900EE" w:rsidRDefault="00B51EF7" w:rsidP="00B662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86</w:t>
            </w:r>
          </w:p>
        </w:tc>
        <w:tc>
          <w:tcPr>
            <w:tcW w:w="900" w:type="dxa"/>
            <w:hideMark/>
          </w:tcPr>
          <w:p w:rsidR="00B51EF7" w:rsidRPr="007900EE" w:rsidRDefault="00B51EF7" w:rsidP="00B662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88</w:t>
            </w:r>
          </w:p>
        </w:tc>
      </w:tr>
      <w:tr w:rsidR="00B51EF7" w:rsidRPr="007900EE" w:rsidTr="00B6624B">
        <w:trPr>
          <w:trHeight w:val="193"/>
        </w:trPr>
        <w:tc>
          <w:tcPr>
            <w:cnfStyle w:val="001000000000" w:firstRow="0" w:lastRow="0" w:firstColumn="1" w:lastColumn="0" w:oddVBand="0" w:evenVBand="0" w:oddHBand="0" w:evenHBand="0" w:firstRowFirstColumn="0" w:firstRowLastColumn="0" w:lastRowFirstColumn="0" w:lastRowLastColumn="0"/>
            <w:tcW w:w="1548" w:type="dxa"/>
            <w:hideMark/>
          </w:tcPr>
          <w:p w:rsidR="00B51EF7" w:rsidRPr="007900EE" w:rsidRDefault="00B51EF7" w:rsidP="00B6624B">
            <w:pPr>
              <w:ind w:left="180" w:hanging="180"/>
              <w:rPr>
                <w:rFonts w:asciiTheme="minorHAnsi" w:hAnsiTheme="minorHAnsi" w:cstheme="minorHAnsi"/>
                <w:b w:val="0"/>
                <w:color w:val="000000"/>
                <w:sz w:val="18"/>
                <w:szCs w:val="18"/>
              </w:rPr>
            </w:pPr>
            <w:r w:rsidRPr="007900EE">
              <w:rPr>
                <w:rFonts w:asciiTheme="minorHAnsi" w:hAnsiTheme="minorHAnsi" w:cstheme="minorHAnsi"/>
                <w:b w:val="0"/>
                <w:color w:val="000000"/>
                <w:sz w:val="18"/>
                <w:szCs w:val="18"/>
              </w:rPr>
              <w:t xml:space="preserve">Church-based </w:t>
            </w:r>
          </w:p>
        </w:tc>
        <w:tc>
          <w:tcPr>
            <w:tcW w:w="720" w:type="dxa"/>
            <w:hideMark/>
          </w:tcPr>
          <w:p w:rsidR="00B51EF7" w:rsidRPr="007900EE" w:rsidRDefault="00B51EF7" w:rsidP="00B662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100</w:t>
            </w:r>
          </w:p>
        </w:tc>
        <w:tc>
          <w:tcPr>
            <w:tcW w:w="828" w:type="dxa"/>
            <w:hideMark/>
          </w:tcPr>
          <w:p w:rsidR="00B51EF7" w:rsidRPr="007900EE" w:rsidRDefault="00B51EF7" w:rsidP="00B662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100</w:t>
            </w:r>
          </w:p>
        </w:tc>
        <w:tc>
          <w:tcPr>
            <w:tcW w:w="745" w:type="dxa"/>
            <w:hideMark/>
          </w:tcPr>
          <w:p w:rsidR="00B51EF7" w:rsidRPr="007900EE" w:rsidRDefault="00B51EF7" w:rsidP="00B662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50</w:t>
            </w:r>
          </w:p>
        </w:tc>
        <w:tc>
          <w:tcPr>
            <w:tcW w:w="857" w:type="dxa"/>
            <w:hideMark/>
          </w:tcPr>
          <w:p w:rsidR="00B51EF7" w:rsidRPr="007900EE" w:rsidRDefault="00B51EF7" w:rsidP="00B662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100</w:t>
            </w:r>
          </w:p>
        </w:tc>
        <w:tc>
          <w:tcPr>
            <w:tcW w:w="900" w:type="dxa"/>
            <w:hideMark/>
          </w:tcPr>
          <w:p w:rsidR="00B51EF7" w:rsidRPr="007900EE" w:rsidRDefault="00B51EF7" w:rsidP="00B662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83</w:t>
            </w:r>
          </w:p>
        </w:tc>
      </w:tr>
      <w:tr w:rsidR="00BA690D" w:rsidRPr="007900EE" w:rsidTr="00BA690D">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1548" w:type="dxa"/>
            <w:hideMark/>
          </w:tcPr>
          <w:p w:rsidR="00B51EF7" w:rsidRPr="007900EE" w:rsidRDefault="00B51EF7" w:rsidP="00B6624B">
            <w:pPr>
              <w:ind w:left="180" w:hanging="180"/>
              <w:rPr>
                <w:rFonts w:asciiTheme="minorHAnsi" w:hAnsiTheme="minorHAnsi" w:cstheme="minorHAnsi"/>
                <w:b w:val="0"/>
                <w:color w:val="000000"/>
                <w:sz w:val="18"/>
                <w:szCs w:val="18"/>
              </w:rPr>
            </w:pPr>
            <w:r w:rsidRPr="007900EE">
              <w:rPr>
                <w:rFonts w:asciiTheme="minorHAnsi" w:hAnsiTheme="minorHAnsi" w:cstheme="minorHAnsi"/>
                <w:b w:val="0"/>
                <w:color w:val="000000"/>
                <w:sz w:val="18"/>
                <w:szCs w:val="18"/>
              </w:rPr>
              <w:t>Private sector</w:t>
            </w:r>
          </w:p>
        </w:tc>
        <w:tc>
          <w:tcPr>
            <w:tcW w:w="720" w:type="dxa"/>
            <w:hideMark/>
          </w:tcPr>
          <w:p w:rsidR="00B51EF7" w:rsidRPr="007900EE" w:rsidRDefault="00B51EF7" w:rsidP="00B662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0</w:t>
            </w:r>
          </w:p>
        </w:tc>
        <w:tc>
          <w:tcPr>
            <w:tcW w:w="828" w:type="dxa"/>
            <w:hideMark/>
          </w:tcPr>
          <w:p w:rsidR="00B51EF7" w:rsidRPr="007900EE" w:rsidRDefault="00B51EF7" w:rsidP="00B662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67</w:t>
            </w:r>
          </w:p>
        </w:tc>
        <w:tc>
          <w:tcPr>
            <w:tcW w:w="745" w:type="dxa"/>
            <w:hideMark/>
          </w:tcPr>
          <w:p w:rsidR="00B51EF7" w:rsidRPr="007900EE" w:rsidRDefault="00B51EF7" w:rsidP="00B662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0</w:t>
            </w:r>
          </w:p>
        </w:tc>
        <w:tc>
          <w:tcPr>
            <w:tcW w:w="857" w:type="dxa"/>
            <w:hideMark/>
          </w:tcPr>
          <w:p w:rsidR="00B51EF7" w:rsidRPr="007900EE" w:rsidRDefault="00B51EF7" w:rsidP="00B662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50</w:t>
            </w:r>
          </w:p>
        </w:tc>
        <w:tc>
          <w:tcPr>
            <w:tcW w:w="900" w:type="dxa"/>
            <w:hideMark/>
          </w:tcPr>
          <w:p w:rsidR="00B51EF7" w:rsidRPr="007900EE" w:rsidRDefault="00B51EF7" w:rsidP="00B662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44</w:t>
            </w:r>
          </w:p>
        </w:tc>
      </w:tr>
      <w:tr w:rsidR="00B51EF7" w:rsidRPr="007900EE" w:rsidTr="00BA690D">
        <w:trPr>
          <w:trHeight w:val="74"/>
        </w:trPr>
        <w:tc>
          <w:tcPr>
            <w:cnfStyle w:val="001000000000" w:firstRow="0" w:lastRow="0" w:firstColumn="1" w:lastColumn="0" w:oddVBand="0" w:evenVBand="0" w:oddHBand="0" w:evenHBand="0" w:firstRowFirstColumn="0" w:firstRowLastColumn="0" w:lastRowFirstColumn="0" w:lastRowLastColumn="0"/>
            <w:tcW w:w="1548" w:type="dxa"/>
            <w:hideMark/>
          </w:tcPr>
          <w:p w:rsidR="00B51EF7" w:rsidRPr="007900EE" w:rsidRDefault="00B6624B" w:rsidP="00B6624B">
            <w:pPr>
              <w:ind w:left="180" w:hanging="180"/>
              <w:rPr>
                <w:rFonts w:asciiTheme="minorHAnsi" w:hAnsiTheme="minorHAnsi" w:cstheme="minorHAnsi"/>
                <w:b w:val="0"/>
                <w:color w:val="000000"/>
                <w:sz w:val="18"/>
                <w:szCs w:val="18"/>
              </w:rPr>
            </w:pPr>
            <w:r w:rsidRPr="007900EE">
              <w:rPr>
                <w:rFonts w:asciiTheme="minorHAnsi" w:hAnsiTheme="minorHAnsi" w:cstheme="minorHAnsi"/>
                <w:b w:val="0"/>
                <w:color w:val="000000"/>
                <w:sz w:val="18"/>
                <w:szCs w:val="18"/>
              </w:rPr>
              <w:t>FBO</w:t>
            </w:r>
          </w:p>
        </w:tc>
        <w:tc>
          <w:tcPr>
            <w:tcW w:w="720" w:type="dxa"/>
            <w:hideMark/>
          </w:tcPr>
          <w:p w:rsidR="00B51EF7" w:rsidRPr="007900EE" w:rsidRDefault="00BA690D" w:rsidP="00B662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NA</w:t>
            </w:r>
          </w:p>
        </w:tc>
        <w:tc>
          <w:tcPr>
            <w:tcW w:w="828" w:type="dxa"/>
            <w:hideMark/>
          </w:tcPr>
          <w:p w:rsidR="00B51EF7" w:rsidRPr="007900EE" w:rsidRDefault="00B51EF7" w:rsidP="00B662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0</w:t>
            </w:r>
          </w:p>
        </w:tc>
        <w:tc>
          <w:tcPr>
            <w:tcW w:w="745" w:type="dxa"/>
            <w:hideMark/>
          </w:tcPr>
          <w:p w:rsidR="00B51EF7" w:rsidRPr="007900EE" w:rsidRDefault="00B51EF7" w:rsidP="00B662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25</w:t>
            </w:r>
          </w:p>
        </w:tc>
        <w:tc>
          <w:tcPr>
            <w:tcW w:w="857" w:type="dxa"/>
            <w:hideMark/>
          </w:tcPr>
          <w:p w:rsidR="00B51EF7" w:rsidRPr="007900EE" w:rsidRDefault="00B51EF7" w:rsidP="00B662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100</w:t>
            </w:r>
          </w:p>
        </w:tc>
        <w:tc>
          <w:tcPr>
            <w:tcW w:w="900" w:type="dxa"/>
            <w:hideMark/>
          </w:tcPr>
          <w:p w:rsidR="00B51EF7" w:rsidRPr="007900EE" w:rsidRDefault="00B51EF7" w:rsidP="00B662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38</w:t>
            </w:r>
          </w:p>
        </w:tc>
      </w:tr>
    </w:tbl>
    <w:p w:rsidR="00E040B5" w:rsidRPr="007900EE" w:rsidRDefault="00B51EF7" w:rsidP="00E040B5">
      <w:pPr>
        <w:jc w:val="both"/>
        <w:rPr>
          <w:rFonts w:asciiTheme="minorHAnsi" w:hAnsiTheme="minorHAnsi" w:cstheme="minorHAnsi"/>
          <w:sz w:val="20"/>
          <w:szCs w:val="20"/>
        </w:rPr>
      </w:pPr>
      <w:r w:rsidRPr="007900EE">
        <w:rPr>
          <w:rFonts w:asciiTheme="minorHAnsi" w:hAnsiTheme="minorHAnsi" w:cstheme="minorHAnsi"/>
          <w:sz w:val="20"/>
          <w:szCs w:val="20"/>
        </w:rPr>
        <w:t>Source:  IFPRI survey (August-October 2011).</w:t>
      </w:r>
    </w:p>
    <w:p w:rsidR="00E040B5" w:rsidRPr="007900EE" w:rsidRDefault="00E040B5" w:rsidP="00E040B5">
      <w:pPr>
        <w:jc w:val="both"/>
        <w:rPr>
          <w:rFonts w:asciiTheme="minorHAnsi" w:hAnsiTheme="minorHAnsi" w:cstheme="minorHAnsi"/>
          <w:color w:val="000000"/>
          <w:sz w:val="20"/>
          <w:szCs w:val="20"/>
        </w:rPr>
      </w:pPr>
    </w:p>
    <w:p w:rsidR="00B51EF7" w:rsidRPr="007900EE" w:rsidRDefault="002C4642" w:rsidP="00B51EF7">
      <w:pPr>
        <w:spacing w:after="120"/>
        <w:rPr>
          <w:rFonts w:asciiTheme="minorHAnsi" w:hAnsiTheme="minorHAnsi" w:cstheme="minorHAnsi"/>
          <w:color w:val="000000"/>
          <w:sz w:val="20"/>
          <w:szCs w:val="20"/>
        </w:rPr>
      </w:pPr>
      <w:r w:rsidRPr="007900EE">
        <w:rPr>
          <w:rFonts w:asciiTheme="minorHAnsi" w:hAnsiTheme="minorHAnsi" w:cstheme="minorHAnsi"/>
          <w:color w:val="000000"/>
          <w:sz w:val="20"/>
          <w:szCs w:val="20"/>
        </w:rPr>
        <w:t>An overwhelming</w:t>
      </w:r>
      <w:r w:rsidR="00B51EF7" w:rsidRPr="007900EE">
        <w:rPr>
          <w:rFonts w:asciiTheme="minorHAnsi" w:hAnsiTheme="minorHAnsi" w:cstheme="minorHAnsi"/>
          <w:color w:val="000000"/>
          <w:sz w:val="20"/>
          <w:szCs w:val="20"/>
        </w:rPr>
        <w:t xml:space="preserve"> majority of extension agents and mana</w:t>
      </w:r>
      <w:r w:rsidR="00B51EF7" w:rsidRPr="007900EE">
        <w:rPr>
          <w:rFonts w:asciiTheme="minorHAnsi" w:hAnsiTheme="minorHAnsi" w:cstheme="minorHAnsi"/>
          <w:color w:val="000000"/>
          <w:sz w:val="20"/>
          <w:szCs w:val="20"/>
        </w:rPr>
        <w:t>g</w:t>
      </w:r>
      <w:r w:rsidR="00B51EF7" w:rsidRPr="007900EE">
        <w:rPr>
          <w:rFonts w:asciiTheme="minorHAnsi" w:hAnsiTheme="minorHAnsi" w:cstheme="minorHAnsi"/>
          <w:color w:val="000000"/>
          <w:sz w:val="20"/>
          <w:szCs w:val="20"/>
        </w:rPr>
        <w:t xml:space="preserve">ers/supervisors in extension organizations </w:t>
      </w:r>
      <w:r w:rsidR="00B5081F">
        <w:rPr>
          <w:rFonts w:asciiTheme="minorHAnsi" w:hAnsiTheme="minorHAnsi" w:cstheme="minorHAnsi"/>
          <w:color w:val="000000"/>
          <w:sz w:val="20"/>
          <w:szCs w:val="20"/>
        </w:rPr>
        <w:t xml:space="preserve">are </w:t>
      </w:r>
      <w:r w:rsidR="00B51EF7" w:rsidRPr="007900EE">
        <w:rPr>
          <w:rFonts w:asciiTheme="minorHAnsi" w:hAnsiTheme="minorHAnsi" w:cstheme="minorHAnsi"/>
          <w:color w:val="000000"/>
          <w:sz w:val="20"/>
          <w:szCs w:val="20"/>
        </w:rPr>
        <w:t xml:space="preserve">trained and </w:t>
      </w:r>
      <w:r w:rsidR="00B5081F" w:rsidRPr="007900EE">
        <w:rPr>
          <w:rFonts w:asciiTheme="minorHAnsi" w:hAnsiTheme="minorHAnsi" w:cstheme="minorHAnsi"/>
          <w:color w:val="000000"/>
          <w:sz w:val="20"/>
          <w:szCs w:val="20"/>
        </w:rPr>
        <w:t>specia</w:t>
      </w:r>
      <w:r w:rsidR="00B5081F" w:rsidRPr="007900EE">
        <w:rPr>
          <w:rFonts w:asciiTheme="minorHAnsi" w:hAnsiTheme="minorHAnsi" w:cstheme="minorHAnsi"/>
          <w:color w:val="000000"/>
          <w:sz w:val="20"/>
          <w:szCs w:val="20"/>
        </w:rPr>
        <w:t>l</w:t>
      </w:r>
      <w:r w:rsidR="00B5081F" w:rsidRPr="007900EE">
        <w:rPr>
          <w:rFonts w:asciiTheme="minorHAnsi" w:hAnsiTheme="minorHAnsi" w:cstheme="minorHAnsi"/>
          <w:color w:val="000000"/>
          <w:sz w:val="20"/>
          <w:szCs w:val="20"/>
        </w:rPr>
        <w:t>iz</w:t>
      </w:r>
      <w:r w:rsidR="00B5081F">
        <w:rPr>
          <w:rFonts w:asciiTheme="minorHAnsi" w:hAnsiTheme="minorHAnsi" w:cstheme="minorHAnsi"/>
          <w:color w:val="000000"/>
          <w:sz w:val="20"/>
          <w:szCs w:val="20"/>
        </w:rPr>
        <w:t>ed</w:t>
      </w:r>
      <w:r w:rsidR="00B5081F" w:rsidRPr="007900EE">
        <w:rPr>
          <w:rFonts w:asciiTheme="minorHAnsi" w:hAnsiTheme="minorHAnsi" w:cstheme="minorHAnsi"/>
          <w:color w:val="000000"/>
          <w:sz w:val="20"/>
          <w:szCs w:val="20"/>
        </w:rPr>
        <w:t xml:space="preserve"> </w:t>
      </w:r>
      <w:r w:rsidR="00B51EF7" w:rsidRPr="007900EE">
        <w:rPr>
          <w:rFonts w:asciiTheme="minorHAnsi" w:hAnsiTheme="minorHAnsi" w:cstheme="minorHAnsi"/>
          <w:color w:val="000000"/>
          <w:sz w:val="20"/>
          <w:szCs w:val="20"/>
        </w:rPr>
        <w:t>in crop production</w:t>
      </w:r>
      <w:r w:rsidR="00BA690D" w:rsidRPr="007900EE">
        <w:rPr>
          <w:rFonts w:asciiTheme="minorHAnsi" w:hAnsiTheme="minorHAnsi" w:cstheme="minorHAnsi"/>
          <w:color w:val="000000"/>
          <w:sz w:val="20"/>
          <w:szCs w:val="20"/>
        </w:rPr>
        <w:t xml:space="preserve"> (Table 5</w:t>
      </w:r>
      <w:r w:rsidR="00B51EF7" w:rsidRPr="007900EE">
        <w:rPr>
          <w:rFonts w:asciiTheme="minorHAnsi" w:hAnsiTheme="minorHAnsi" w:cstheme="minorHAnsi"/>
          <w:color w:val="000000"/>
          <w:sz w:val="20"/>
          <w:szCs w:val="20"/>
        </w:rPr>
        <w:t>). About 13 percent of agents sp</w:t>
      </w:r>
      <w:r w:rsidR="00B51EF7" w:rsidRPr="007900EE">
        <w:rPr>
          <w:rFonts w:asciiTheme="minorHAnsi" w:hAnsiTheme="minorHAnsi" w:cstheme="minorHAnsi"/>
          <w:color w:val="000000"/>
          <w:sz w:val="20"/>
          <w:szCs w:val="20"/>
        </w:rPr>
        <w:t>e</w:t>
      </w:r>
      <w:r w:rsidR="00B51EF7" w:rsidRPr="007900EE">
        <w:rPr>
          <w:rFonts w:asciiTheme="minorHAnsi" w:hAnsiTheme="minorHAnsi" w:cstheme="minorHAnsi"/>
          <w:color w:val="000000"/>
          <w:sz w:val="20"/>
          <w:szCs w:val="20"/>
        </w:rPr>
        <w:t>cialize in livestock and veterinary services, and three percent sp</w:t>
      </w:r>
      <w:r w:rsidR="00B51EF7" w:rsidRPr="007900EE">
        <w:rPr>
          <w:rFonts w:asciiTheme="minorHAnsi" w:hAnsiTheme="minorHAnsi" w:cstheme="minorHAnsi"/>
          <w:color w:val="000000"/>
          <w:sz w:val="20"/>
          <w:szCs w:val="20"/>
        </w:rPr>
        <w:t>e</w:t>
      </w:r>
      <w:r w:rsidR="00B51EF7" w:rsidRPr="007900EE">
        <w:rPr>
          <w:rFonts w:asciiTheme="minorHAnsi" w:hAnsiTheme="minorHAnsi" w:cstheme="minorHAnsi"/>
          <w:color w:val="000000"/>
          <w:sz w:val="20"/>
          <w:szCs w:val="20"/>
        </w:rPr>
        <w:t>cialize in fisheries and aquaculture. No agent reported specializ</w:t>
      </w:r>
      <w:r w:rsidR="00B51EF7" w:rsidRPr="007900EE">
        <w:rPr>
          <w:rFonts w:asciiTheme="minorHAnsi" w:hAnsiTheme="minorHAnsi" w:cstheme="minorHAnsi"/>
          <w:color w:val="000000"/>
          <w:sz w:val="20"/>
          <w:szCs w:val="20"/>
        </w:rPr>
        <w:t>a</w:t>
      </w:r>
      <w:r w:rsidR="00B51EF7" w:rsidRPr="007900EE">
        <w:rPr>
          <w:rFonts w:asciiTheme="minorHAnsi" w:hAnsiTheme="minorHAnsi" w:cstheme="minorHAnsi"/>
          <w:color w:val="000000"/>
          <w:sz w:val="20"/>
          <w:szCs w:val="20"/>
        </w:rPr>
        <w:t xml:space="preserve">tion or training on postharvest or marketing extension. </w:t>
      </w:r>
      <w:r w:rsidR="00B5081F">
        <w:rPr>
          <w:rFonts w:asciiTheme="minorHAnsi" w:hAnsiTheme="minorHAnsi" w:cstheme="minorHAnsi"/>
          <w:color w:val="000000"/>
          <w:sz w:val="20"/>
          <w:szCs w:val="20"/>
        </w:rPr>
        <w:t>F</w:t>
      </w:r>
      <w:r w:rsidR="00B51EF7" w:rsidRPr="007900EE">
        <w:rPr>
          <w:rFonts w:asciiTheme="minorHAnsi" w:hAnsiTheme="minorHAnsi" w:cstheme="minorHAnsi"/>
          <w:color w:val="000000"/>
          <w:sz w:val="20"/>
          <w:szCs w:val="20"/>
        </w:rPr>
        <w:t>ield staff should also be trained on marketing skills so that they can provide marketing extension among farmers.  Also, skill set should include food preparation, nutrition and health advice in order to prepare mothers and adults on how best to utilize their existing food pr</w:t>
      </w:r>
      <w:r w:rsidR="00B51EF7" w:rsidRPr="007900EE">
        <w:rPr>
          <w:rFonts w:asciiTheme="minorHAnsi" w:hAnsiTheme="minorHAnsi" w:cstheme="minorHAnsi"/>
          <w:color w:val="000000"/>
          <w:sz w:val="20"/>
          <w:szCs w:val="20"/>
        </w:rPr>
        <w:t>o</w:t>
      </w:r>
      <w:r w:rsidR="00B51EF7" w:rsidRPr="007900EE">
        <w:rPr>
          <w:rFonts w:asciiTheme="minorHAnsi" w:hAnsiTheme="minorHAnsi" w:cstheme="minorHAnsi"/>
          <w:color w:val="000000"/>
          <w:sz w:val="20"/>
          <w:szCs w:val="20"/>
        </w:rPr>
        <w:t>duction and resource to maximize nutrient intake of their children.</w:t>
      </w:r>
      <w:r w:rsidR="00B5081F" w:rsidRPr="00B5081F">
        <w:rPr>
          <w:rFonts w:asciiTheme="minorHAnsi" w:hAnsiTheme="minorHAnsi" w:cstheme="minorHAnsi"/>
          <w:color w:val="000000"/>
          <w:sz w:val="20"/>
          <w:szCs w:val="20"/>
        </w:rPr>
        <w:t xml:space="preserve"> </w:t>
      </w:r>
      <w:r w:rsidR="00B5081F">
        <w:rPr>
          <w:rFonts w:asciiTheme="minorHAnsi" w:hAnsiTheme="minorHAnsi" w:cstheme="minorHAnsi"/>
          <w:color w:val="000000"/>
          <w:sz w:val="20"/>
          <w:szCs w:val="20"/>
        </w:rPr>
        <w:t xml:space="preserve">Overall, extension agents </w:t>
      </w:r>
      <w:r w:rsidR="00B5081F" w:rsidRPr="007900EE">
        <w:rPr>
          <w:rFonts w:asciiTheme="minorHAnsi" w:hAnsiTheme="minorHAnsi" w:cstheme="minorHAnsi"/>
          <w:color w:val="000000"/>
          <w:sz w:val="20"/>
          <w:szCs w:val="20"/>
        </w:rPr>
        <w:t>should be trained on diverse set of skills so that they can respond to the widely varying challenges and bo</w:t>
      </w:r>
      <w:r w:rsidR="00B5081F" w:rsidRPr="007900EE">
        <w:rPr>
          <w:rFonts w:asciiTheme="minorHAnsi" w:hAnsiTheme="minorHAnsi" w:cstheme="minorHAnsi"/>
          <w:color w:val="000000"/>
          <w:sz w:val="20"/>
          <w:szCs w:val="20"/>
        </w:rPr>
        <w:t>t</w:t>
      </w:r>
      <w:r w:rsidR="00B5081F" w:rsidRPr="007900EE">
        <w:rPr>
          <w:rFonts w:asciiTheme="minorHAnsi" w:hAnsiTheme="minorHAnsi" w:cstheme="minorHAnsi"/>
          <w:color w:val="000000"/>
          <w:sz w:val="20"/>
          <w:szCs w:val="20"/>
        </w:rPr>
        <w:t xml:space="preserve">tlenecks faced by farmers.  </w:t>
      </w:r>
    </w:p>
    <w:p w:rsidR="00010C6C" w:rsidRDefault="00010C6C" w:rsidP="002C4642">
      <w:pPr>
        <w:rPr>
          <w:rFonts w:asciiTheme="minorHAnsi" w:hAnsiTheme="minorHAnsi" w:cstheme="minorHAnsi"/>
          <w:b/>
          <w:caps/>
          <w:sz w:val="20"/>
          <w:szCs w:val="20"/>
          <w:lang w:bidi="en-US"/>
        </w:rPr>
      </w:pPr>
    </w:p>
    <w:p w:rsidR="002C4642" w:rsidRPr="007900EE" w:rsidRDefault="00B51EF7" w:rsidP="002C4642">
      <w:pPr>
        <w:rPr>
          <w:rFonts w:asciiTheme="minorHAnsi" w:hAnsiTheme="minorHAnsi" w:cstheme="minorHAnsi"/>
          <w:b/>
          <w:sz w:val="20"/>
          <w:szCs w:val="20"/>
        </w:rPr>
      </w:pPr>
      <w:r w:rsidRPr="007900EE">
        <w:rPr>
          <w:rFonts w:asciiTheme="minorHAnsi" w:hAnsiTheme="minorHAnsi" w:cstheme="minorHAnsi"/>
          <w:b/>
          <w:caps/>
          <w:sz w:val="20"/>
          <w:szCs w:val="20"/>
          <w:lang w:bidi="en-US"/>
        </w:rPr>
        <w:lastRenderedPageBreak/>
        <w:t xml:space="preserve">Table </w:t>
      </w:r>
      <w:r w:rsidR="00BA690D" w:rsidRPr="007900EE">
        <w:rPr>
          <w:rFonts w:asciiTheme="minorHAnsi" w:hAnsiTheme="minorHAnsi" w:cstheme="minorHAnsi"/>
          <w:b/>
          <w:caps/>
          <w:sz w:val="20"/>
          <w:szCs w:val="20"/>
          <w:lang w:bidi="en-US"/>
        </w:rPr>
        <w:t>5</w:t>
      </w:r>
      <w:r w:rsidRPr="007900EE">
        <w:rPr>
          <w:rFonts w:asciiTheme="minorHAnsi" w:hAnsiTheme="minorHAnsi" w:cstheme="minorHAnsi"/>
          <w:b/>
          <w:caps/>
          <w:sz w:val="20"/>
          <w:szCs w:val="20"/>
          <w:lang w:bidi="en-US"/>
        </w:rPr>
        <w:t>. Distribution of agents</w:t>
      </w:r>
      <w:r w:rsidR="002C4642" w:rsidRPr="007900EE">
        <w:rPr>
          <w:rFonts w:asciiTheme="minorHAnsi" w:hAnsiTheme="minorHAnsi" w:cstheme="minorHAnsi"/>
          <w:b/>
          <w:caps/>
          <w:sz w:val="20"/>
          <w:szCs w:val="20"/>
          <w:lang w:bidi="en-US"/>
        </w:rPr>
        <w:t xml:space="preserve"> and SUPERVISORS </w:t>
      </w:r>
      <w:r w:rsidRPr="007900EE">
        <w:rPr>
          <w:rFonts w:asciiTheme="minorHAnsi" w:hAnsiTheme="minorHAnsi" w:cstheme="minorHAnsi"/>
          <w:b/>
          <w:caps/>
          <w:sz w:val="20"/>
          <w:szCs w:val="20"/>
          <w:lang w:bidi="en-US"/>
        </w:rPr>
        <w:t xml:space="preserve">by </w:t>
      </w:r>
      <w:r w:rsidR="002C4642" w:rsidRPr="007900EE">
        <w:rPr>
          <w:rFonts w:asciiTheme="minorHAnsi" w:hAnsiTheme="minorHAnsi" w:cstheme="minorHAnsi"/>
          <w:b/>
          <w:caps/>
          <w:sz w:val="20"/>
          <w:szCs w:val="20"/>
          <w:lang w:bidi="en-US"/>
        </w:rPr>
        <w:t>FIEld of specialization (%)</w:t>
      </w:r>
    </w:p>
    <w:tbl>
      <w:tblPr>
        <w:tblStyle w:val="LightShading-Accent3"/>
        <w:tblW w:w="5320" w:type="dxa"/>
        <w:tblLook w:val="04A0" w:firstRow="1" w:lastRow="0" w:firstColumn="1" w:lastColumn="0" w:noHBand="0" w:noVBand="1"/>
      </w:tblPr>
      <w:tblGrid>
        <w:gridCol w:w="2988"/>
        <w:gridCol w:w="976"/>
        <w:gridCol w:w="1356"/>
      </w:tblGrid>
      <w:tr w:rsidR="002C4642" w:rsidRPr="007900EE" w:rsidTr="002C464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8" w:type="dxa"/>
            <w:noWrap/>
            <w:hideMark/>
          </w:tcPr>
          <w:p w:rsidR="002C4642" w:rsidRPr="007900EE" w:rsidRDefault="002C4642" w:rsidP="00390894">
            <w:pPr>
              <w:rPr>
                <w:rFonts w:asciiTheme="minorHAnsi" w:hAnsiTheme="minorHAnsi" w:cstheme="minorHAnsi"/>
                <w:color w:val="000000"/>
                <w:sz w:val="18"/>
                <w:szCs w:val="18"/>
              </w:rPr>
            </w:pPr>
            <w:r w:rsidRPr="007900EE">
              <w:rPr>
                <w:rFonts w:asciiTheme="minorHAnsi" w:hAnsiTheme="minorHAnsi" w:cstheme="minorHAnsi"/>
                <w:color w:val="000000"/>
                <w:sz w:val="18"/>
                <w:szCs w:val="18"/>
              </w:rPr>
              <w:t>Technical skills</w:t>
            </w:r>
          </w:p>
        </w:tc>
        <w:tc>
          <w:tcPr>
            <w:tcW w:w="976" w:type="dxa"/>
            <w:noWrap/>
            <w:hideMark/>
          </w:tcPr>
          <w:p w:rsidR="002C4642" w:rsidRPr="007900EE" w:rsidRDefault="002C4642" w:rsidP="0039089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Agents (N=160)</w:t>
            </w:r>
          </w:p>
        </w:tc>
        <w:tc>
          <w:tcPr>
            <w:tcW w:w="1356" w:type="dxa"/>
            <w:noWrap/>
            <w:hideMark/>
          </w:tcPr>
          <w:p w:rsidR="002C4642" w:rsidRPr="007900EE" w:rsidRDefault="002C4642" w:rsidP="0039089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Supervisors (N=107)</w:t>
            </w:r>
          </w:p>
        </w:tc>
      </w:tr>
      <w:tr w:rsidR="002C4642" w:rsidRPr="007900EE" w:rsidTr="002C4642">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2988" w:type="dxa"/>
            <w:noWrap/>
            <w:hideMark/>
          </w:tcPr>
          <w:p w:rsidR="002C4642" w:rsidRPr="007900EE" w:rsidRDefault="002C4642" w:rsidP="00390894">
            <w:pPr>
              <w:rPr>
                <w:rFonts w:asciiTheme="minorHAnsi" w:hAnsiTheme="minorHAnsi" w:cstheme="minorHAnsi"/>
                <w:b w:val="0"/>
                <w:color w:val="000000"/>
                <w:sz w:val="18"/>
                <w:szCs w:val="18"/>
              </w:rPr>
            </w:pPr>
            <w:r w:rsidRPr="007900EE">
              <w:rPr>
                <w:rFonts w:asciiTheme="minorHAnsi" w:hAnsiTheme="minorHAnsi" w:cstheme="minorHAnsi"/>
                <w:b w:val="0"/>
                <w:color w:val="000000"/>
                <w:sz w:val="18"/>
                <w:szCs w:val="18"/>
              </w:rPr>
              <w:t>Crop production</w:t>
            </w:r>
          </w:p>
        </w:tc>
        <w:tc>
          <w:tcPr>
            <w:tcW w:w="976" w:type="dxa"/>
            <w:noWrap/>
            <w:hideMark/>
          </w:tcPr>
          <w:p w:rsidR="002C4642" w:rsidRPr="007900EE" w:rsidRDefault="002C4642" w:rsidP="003908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66</w:t>
            </w:r>
          </w:p>
        </w:tc>
        <w:tc>
          <w:tcPr>
            <w:tcW w:w="1356" w:type="dxa"/>
            <w:noWrap/>
            <w:hideMark/>
          </w:tcPr>
          <w:p w:rsidR="002C4642" w:rsidRPr="007900EE" w:rsidRDefault="002C4642" w:rsidP="003908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59</w:t>
            </w:r>
          </w:p>
        </w:tc>
      </w:tr>
      <w:tr w:rsidR="002C4642" w:rsidRPr="007900EE" w:rsidTr="002C4642">
        <w:trPr>
          <w:trHeight w:val="91"/>
        </w:trPr>
        <w:tc>
          <w:tcPr>
            <w:cnfStyle w:val="001000000000" w:firstRow="0" w:lastRow="0" w:firstColumn="1" w:lastColumn="0" w:oddVBand="0" w:evenVBand="0" w:oddHBand="0" w:evenHBand="0" w:firstRowFirstColumn="0" w:firstRowLastColumn="0" w:lastRowFirstColumn="0" w:lastRowLastColumn="0"/>
            <w:tcW w:w="2988" w:type="dxa"/>
            <w:noWrap/>
            <w:hideMark/>
          </w:tcPr>
          <w:p w:rsidR="002C4642" w:rsidRPr="007900EE" w:rsidRDefault="002C4642" w:rsidP="00390894">
            <w:pPr>
              <w:rPr>
                <w:rFonts w:asciiTheme="minorHAnsi" w:hAnsiTheme="minorHAnsi" w:cstheme="minorHAnsi"/>
                <w:b w:val="0"/>
                <w:color w:val="000000"/>
                <w:sz w:val="18"/>
                <w:szCs w:val="18"/>
              </w:rPr>
            </w:pPr>
            <w:r w:rsidRPr="007900EE">
              <w:rPr>
                <w:rFonts w:asciiTheme="minorHAnsi" w:hAnsiTheme="minorHAnsi" w:cstheme="minorHAnsi"/>
                <w:b w:val="0"/>
                <w:color w:val="000000"/>
                <w:sz w:val="18"/>
                <w:szCs w:val="18"/>
              </w:rPr>
              <w:t>Livestock/veterinary</w:t>
            </w:r>
          </w:p>
        </w:tc>
        <w:tc>
          <w:tcPr>
            <w:tcW w:w="976" w:type="dxa"/>
            <w:noWrap/>
            <w:hideMark/>
          </w:tcPr>
          <w:p w:rsidR="002C4642" w:rsidRPr="007900EE" w:rsidRDefault="002C4642" w:rsidP="003908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12</w:t>
            </w:r>
          </w:p>
        </w:tc>
        <w:tc>
          <w:tcPr>
            <w:tcW w:w="1356" w:type="dxa"/>
            <w:noWrap/>
            <w:hideMark/>
          </w:tcPr>
          <w:p w:rsidR="002C4642" w:rsidRPr="007900EE" w:rsidRDefault="002C4642" w:rsidP="003908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8</w:t>
            </w:r>
          </w:p>
        </w:tc>
      </w:tr>
      <w:tr w:rsidR="002C4642" w:rsidRPr="007900EE" w:rsidTr="002C4642">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2988" w:type="dxa"/>
            <w:noWrap/>
            <w:hideMark/>
          </w:tcPr>
          <w:p w:rsidR="002C4642" w:rsidRPr="007900EE" w:rsidRDefault="002C4642" w:rsidP="00390894">
            <w:pPr>
              <w:rPr>
                <w:rFonts w:asciiTheme="minorHAnsi" w:hAnsiTheme="minorHAnsi" w:cstheme="minorHAnsi"/>
                <w:b w:val="0"/>
                <w:color w:val="000000"/>
                <w:sz w:val="18"/>
                <w:szCs w:val="18"/>
              </w:rPr>
            </w:pPr>
            <w:r w:rsidRPr="007900EE">
              <w:rPr>
                <w:rFonts w:asciiTheme="minorHAnsi" w:hAnsiTheme="minorHAnsi" w:cstheme="minorHAnsi"/>
                <w:b w:val="0"/>
                <w:color w:val="000000"/>
                <w:sz w:val="18"/>
                <w:szCs w:val="18"/>
              </w:rPr>
              <w:t>Education and communication</w:t>
            </w:r>
          </w:p>
        </w:tc>
        <w:tc>
          <w:tcPr>
            <w:tcW w:w="976" w:type="dxa"/>
            <w:noWrap/>
            <w:hideMark/>
          </w:tcPr>
          <w:p w:rsidR="002C4642" w:rsidRPr="007900EE" w:rsidRDefault="002C4642" w:rsidP="003908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11</w:t>
            </w:r>
          </w:p>
        </w:tc>
        <w:tc>
          <w:tcPr>
            <w:tcW w:w="1356" w:type="dxa"/>
            <w:noWrap/>
            <w:hideMark/>
          </w:tcPr>
          <w:p w:rsidR="002C4642" w:rsidRPr="007900EE" w:rsidRDefault="002C4642" w:rsidP="003908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19</w:t>
            </w:r>
          </w:p>
        </w:tc>
      </w:tr>
      <w:tr w:rsidR="002C4642" w:rsidRPr="007900EE" w:rsidTr="002C4642">
        <w:trPr>
          <w:trHeight w:val="91"/>
        </w:trPr>
        <w:tc>
          <w:tcPr>
            <w:cnfStyle w:val="001000000000" w:firstRow="0" w:lastRow="0" w:firstColumn="1" w:lastColumn="0" w:oddVBand="0" w:evenVBand="0" w:oddHBand="0" w:evenHBand="0" w:firstRowFirstColumn="0" w:firstRowLastColumn="0" w:lastRowFirstColumn="0" w:lastRowLastColumn="0"/>
            <w:tcW w:w="2988" w:type="dxa"/>
            <w:noWrap/>
            <w:hideMark/>
          </w:tcPr>
          <w:p w:rsidR="002C4642" w:rsidRPr="007900EE" w:rsidRDefault="002C4642" w:rsidP="00390894">
            <w:pPr>
              <w:rPr>
                <w:rFonts w:asciiTheme="minorHAnsi" w:hAnsiTheme="minorHAnsi" w:cstheme="minorHAnsi"/>
                <w:b w:val="0"/>
                <w:color w:val="000000"/>
                <w:sz w:val="18"/>
                <w:szCs w:val="18"/>
              </w:rPr>
            </w:pPr>
            <w:r w:rsidRPr="007900EE">
              <w:rPr>
                <w:rFonts w:asciiTheme="minorHAnsi" w:hAnsiTheme="minorHAnsi" w:cstheme="minorHAnsi"/>
                <w:b w:val="0"/>
                <w:color w:val="000000"/>
                <w:sz w:val="18"/>
                <w:szCs w:val="18"/>
              </w:rPr>
              <w:t>Fisheries/aquaculture</w:t>
            </w:r>
          </w:p>
        </w:tc>
        <w:tc>
          <w:tcPr>
            <w:tcW w:w="976" w:type="dxa"/>
            <w:noWrap/>
            <w:hideMark/>
          </w:tcPr>
          <w:p w:rsidR="002C4642" w:rsidRPr="007900EE" w:rsidRDefault="002C4642" w:rsidP="003908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2</w:t>
            </w:r>
          </w:p>
        </w:tc>
        <w:tc>
          <w:tcPr>
            <w:tcW w:w="1356" w:type="dxa"/>
            <w:noWrap/>
            <w:hideMark/>
          </w:tcPr>
          <w:p w:rsidR="002C4642" w:rsidRPr="007900EE" w:rsidRDefault="002C4642" w:rsidP="003908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0</w:t>
            </w:r>
          </w:p>
        </w:tc>
      </w:tr>
      <w:tr w:rsidR="002C4642" w:rsidRPr="007900EE" w:rsidTr="002C4642">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2988" w:type="dxa"/>
            <w:noWrap/>
            <w:hideMark/>
          </w:tcPr>
          <w:p w:rsidR="002C4642" w:rsidRPr="007900EE" w:rsidRDefault="002C4642" w:rsidP="00390894">
            <w:pPr>
              <w:rPr>
                <w:rFonts w:asciiTheme="minorHAnsi" w:hAnsiTheme="minorHAnsi" w:cstheme="minorHAnsi"/>
                <w:b w:val="0"/>
                <w:color w:val="000000"/>
                <w:sz w:val="18"/>
                <w:szCs w:val="18"/>
              </w:rPr>
            </w:pPr>
            <w:r w:rsidRPr="007900EE">
              <w:rPr>
                <w:rFonts w:asciiTheme="minorHAnsi" w:hAnsiTheme="minorHAnsi" w:cstheme="minorHAnsi"/>
                <w:b w:val="0"/>
                <w:color w:val="000000"/>
                <w:sz w:val="18"/>
                <w:szCs w:val="18"/>
              </w:rPr>
              <w:t>Crop protection/disease control</w:t>
            </w:r>
          </w:p>
        </w:tc>
        <w:tc>
          <w:tcPr>
            <w:tcW w:w="976" w:type="dxa"/>
            <w:noWrap/>
            <w:hideMark/>
          </w:tcPr>
          <w:p w:rsidR="002C4642" w:rsidRPr="007900EE" w:rsidRDefault="002C4642" w:rsidP="003908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2</w:t>
            </w:r>
          </w:p>
        </w:tc>
        <w:tc>
          <w:tcPr>
            <w:tcW w:w="1356" w:type="dxa"/>
            <w:noWrap/>
            <w:hideMark/>
          </w:tcPr>
          <w:p w:rsidR="002C4642" w:rsidRPr="007900EE" w:rsidRDefault="002C4642" w:rsidP="003908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1</w:t>
            </w:r>
          </w:p>
        </w:tc>
      </w:tr>
      <w:tr w:rsidR="002C4642" w:rsidRPr="007900EE" w:rsidTr="002C4642">
        <w:trPr>
          <w:trHeight w:val="91"/>
        </w:trPr>
        <w:tc>
          <w:tcPr>
            <w:cnfStyle w:val="001000000000" w:firstRow="0" w:lastRow="0" w:firstColumn="1" w:lastColumn="0" w:oddVBand="0" w:evenVBand="0" w:oddHBand="0" w:evenHBand="0" w:firstRowFirstColumn="0" w:firstRowLastColumn="0" w:lastRowFirstColumn="0" w:lastRowLastColumn="0"/>
            <w:tcW w:w="2988" w:type="dxa"/>
            <w:noWrap/>
            <w:hideMark/>
          </w:tcPr>
          <w:p w:rsidR="002C4642" w:rsidRPr="007900EE" w:rsidRDefault="002C4642" w:rsidP="00390894">
            <w:pPr>
              <w:rPr>
                <w:rFonts w:asciiTheme="minorHAnsi" w:hAnsiTheme="minorHAnsi" w:cstheme="minorHAnsi"/>
                <w:b w:val="0"/>
                <w:color w:val="000000"/>
                <w:sz w:val="18"/>
                <w:szCs w:val="18"/>
              </w:rPr>
            </w:pPr>
            <w:r w:rsidRPr="007900EE">
              <w:rPr>
                <w:rFonts w:asciiTheme="minorHAnsi" w:hAnsiTheme="minorHAnsi" w:cstheme="minorHAnsi"/>
                <w:b w:val="0"/>
                <w:color w:val="000000"/>
                <w:sz w:val="18"/>
                <w:szCs w:val="18"/>
              </w:rPr>
              <w:t>General management</w:t>
            </w:r>
          </w:p>
        </w:tc>
        <w:tc>
          <w:tcPr>
            <w:tcW w:w="976" w:type="dxa"/>
            <w:noWrap/>
            <w:hideMark/>
          </w:tcPr>
          <w:p w:rsidR="002C4642" w:rsidRPr="007900EE" w:rsidRDefault="002C4642" w:rsidP="003908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2</w:t>
            </w:r>
          </w:p>
        </w:tc>
        <w:tc>
          <w:tcPr>
            <w:tcW w:w="1356" w:type="dxa"/>
            <w:noWrap/>
            <w:hideMark/>
          </w:tcPr>
          <w:p w:rsidR="002C4642" w:rsidRPr="007900EE" w:rsidRDefault="002C4642" w:rsidP="003908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5</w:t>
            </w:r>
          </w:p>
        </w:tc>
      </w:tr>
      <w:tr w:rsidR="002C4642" w:rsidRPr="007900EE" w:rsidTr="002C4642">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2988" w:type="dxa"/>
            <w:noWrap/>
            <w:hideMark/>
          </w:tcPr>
          <w:p w:rsidR="002C4642" w:rsidRPr="007900EE" w:rsidRDefault="002C4642" w:rsidP="00DF3F86">
            <w:pPr>
              <w:rPr>
                <w:rFonts w:asciiTheme="minorHAnsi" w:hAnsiTheme="minorHAnsi" w:cstheme="minorHAnsi"/>
                <w:b w:val="0"/>
                <w:color w:val="000000"/>
                <w:sz w:val="18"/>
                <w:szCs w:val="18"/>
              </w:rPr>
            </w:pPr>
            <w:r w:rsidRPr="007900EE">
              <w:rPr>
                <w:rFonts w:asciiTheme="minorHAnsi" w:hAnsiTheme="minorHAnsi" w:cstheme="minorHAnsi"/>
                <w:b w:val="0"/>
                <w:color w:val="000000"/>
                <w:sz w:val="18"/>
                <w:szCs w:val="18"/>
              </w:rPr>
              <w:t>M</w:t>
            </w:r>
            <w:r w:rsidR="00DF3F86">
              <w:rPr>
                <w:rFonts w:asciiTheme="minorHAnsi" w:hAnsiTheme="minorHAnsi" w:cstheme="minorHAnsi"/>
                <w:b w:val="0"/>
                <w:color w:val="000000"/>
                <w:sz w:val="18"/>
                <w:szCs w:val="18"/>
              </w:rPr>
              <w:t>onitoring &amp; evaluation (M&amp;E)</w:t>
            </w:r>
          </w:p>
        </w:tc>
        <w:tc>
          <w:tcPr>
            <w:tcW w:w="976" w:type="dxa"/>
            <w:noWrap/>
            <w:hideMark/>
          </w:tcPr>
          <w:p w:rsidR="002C4642" w:rsidRPr="007900EE" w:rsidRDefault="002C4642" w:rsidP="003908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1</w:t>
            </w:r>
          </w:p>
        </w:tc>
        <w:tc>
          <w:tcPr>
            <w:tcW w:w="1356" w:type="dxa"/>
            <w:noWrap/>
            <w:hideMark/>
          </w:tcPr>
          <w:p w:rsidR="002C4642" w:rsidRPr="007900EE" w:rsidRDefault="002C4642" w:rsidP="003908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0</w:t>
            </w:r>
          </w:p>
        </w:tc>
      </w:tr>
      <w:tr w:rsidR="002C4642" w:rsidRPr="007900EE" w:rsidTr="002C4642">
        <w:trPr>
          <w:trHeight w:val="91"/>
        </w:trPr>
        <w:tc>
          <w:tcPr>
            <w:cnfStyle w:val="001000000000" w:firstRow="0" w:lastRow="0" w:firstColumn="1" w:lastColumn="0" w:oddVBand="0" w:evenVBand="0" w:oddHBand="0" w:evenHBand="0" w:firstRowFirstColumn="0" w:firstRowLastColumn="0" w:lastRowFirstColumn="0" w:lastRowLastColumn="0"/>
            <w:tcW w:w="2988" w:type="dxa"/>
            <w:noWrap/>
            <w:hideMark/>
          </w:tcPr>
          <w:p w:rsidR="002C4642" w:rsidRPr="007900EE" w:rsidRDefault="002C4642" w:rsidP="00390894">
            <w:pPr>
              <w:rPr>
                <w:rFonts w:asciiTheme="minorHAnsi" w:hAnsiTheme="minorHAnsi" w:cstheme="minorHAnsi"/>
                <w:b w:val="0"/>
                <w:color w:val="000000"/>
                <w:sz w:val="18"/>
                <w:szCs w:val="18"/>
              </w:rPr>
            </w:pPr>
            <w:r w:rsidRPr="007900EE">
              <w:rPr>
                <w:rFonts w:asciiTheme="minorHAnsi" w:hAnsiTheme="minorHAnsi" w:cstheme="minorHAnsi"/>
                <w:b w:val="0"/>
                <w:color w:val="000000"/>
                <w:sz w:val="18"/>
                <w:szCs w:val="18"/>
              </w:rPr>
              <w:t>Apiculture</w:t>
            </w:r>
          </w:p>
        </w:tc>
        <w:tc>
          <w:tcPr>
            <w:tcW w:w="976" w:type="dxa"/>
            <w:noWrap/>
            <w:hideMark/>
          </w:tcPr>
          <w:p w:rsidR="002C4642" w:rsidRPr="007900EE" w:rsidRDefault="002C4642" w:rsidP="003908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1</w:t>
            </w:r>
          </w:p>
        </w:tc>
        <w:tc>
          <w:tcPr>
            <w:tcW w:w="1356" w:type="dxa"/>
            <w:noWrap/>
            <w:hideMark/>
          </w:tcPr>
          <w:p w:rsidR="002C4642" w:rsidRPr="007900EE" w:rsidRDefault="002C4642" w:rsidP="003908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0</w:t>
            </w:r>
          </w:p>
        </w:tc>
      </w:tr>
      <w:tr w:rsidR="002C4642" w:rsidRPr="007900EE" w:rsidTr="002C4642">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2988" w:type="dxa"/>
            <w:noWrap/>
            <w:hideMark/>
          </w:tcPr>
          <w:p w:rsidR="002C4642" w:rsidRPr="007900EE" w:rsidRDefault="002C4642" w:rsidP="00390894">
            <w:pPr>
              <w:rPr>
                <w:rFonts w:asciiTheme="minorHAnsi" w:hAnsiTheme="minorHAnsi" w:cstheme="minorHAnsi"/>
                <w:b w:val="0"/>
                <w:color w:val="000000"/>
                <w:sz w:val="18"/>
                <w:szCs w:val="18"/>
              </w:rPr>
            </w:pPr>
            <w:r w:rsidRPr="007900EE">
              <w:rPr>
                <w:rFonts w:asciiTheme="minorHAnsi" w:hAnsiTheme="minorHAnsi" w:cstheme="minorHAnsi"/>
                <w:b w:val="0"/>
                <w:color w:val="000000"/>
                <w:sz w:val="18"/>
                <w:szCs w:val="18"/>
              </w:rPr>
              <w:t>Soil fertility or water management</w:t>
            </w:r>
          </w:p>
        </w:tc>
        <w:tc>
          <w:tcPr>
            <w:tcW w:w="976" w:type="dxa"/>
            <w:noWrap/>
            <w:hideMark/>
          </w:tcPr>
          <w:p w:rsidR="002C4642" w:rsidRPr="007900EE" w:rsidRDefault="002C4642" w:rsidP="003908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2</w:t>
            </w:r>
          </w:p>
        </w:tc>
        <w:tc>
          <w:tcPr>
            <w:tcW w:w="1356" w:type="dxa"/>
            <w:noWrap/>
            <w:hideMark/>
          </w:tcPr>
          <w:p w:rsidR="002C4642" w:rsidRPr="007900EE" w:rsidRDefault="002C4642" w:rsidP="003908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2</w:t>
            </w:r>
          </w:p>
        </w:tc>
      </w:tr>
      <w:tr w:rsidR="002C4642" w:rsidRPr="007900EE" w:rsidTr="002C4642">
        <w:trPr>
          <w:trHeight w:val="91"/>
        </w:trPr>
        <w:tc>
          <w:tcPr>
            <w:cnfStyle w:val="001000000000" w:firstRow="0" w:lastRow="0" w:firstColumn="1" w:lastColumn="0" w:oddVBand="0" w:evenVBand="0" w:oddHBand="0" w:evenHBand="0" w:firstRowFirstColumn="0" w:firstRowLastColumn="0" w:lastRowFirstColumn="0" w:lastRowLastColumn="0"/>
            <w:tcW w:w="2988" w:type="dxa"/>
            <w:noWrap/>
            <w:hideMark/>
          </w:tcPr>
          <w:p w:rsidR="002C4642" w:rsidRPr="007900EE" w:rsidRDefault="002C4642" w:rsidP="00390894">
            <w:pPr>
              <w:rPr>
                <w:rFonts w:asciiTheme="minorHAnsi" w:hAnsiTheme="minorHAnsi" w:cstheme="minorHAnsi"/>
                <w:b w:val="0"/>
                <w:color w:val="000000"/>
                <w:sz w:val="18"/>
                <w:szCs w:val="18"/>
              </w:rPr>
            </w:pPr>
            <w:r w:rsidRPr="007900EE">
              <w:rPr>
                <w:rFonts w:asciiTheme="minorHAnsi" w:hAnsiTheme="minorHAnsi" w:cstheme="minorHAnsi"/>
                <w:b w:val="0"/>
                <w:color w:val="000000"/>
                <w:sz w:val="18"/>
                <w:szCs w:val="18"/>
              </w:rPr>
              <w:t xml:space="preserve">Others </w:t>
            </w:r>
          </w:p>
        </w:tc>
        <w:tc>
          <w:tcPr>
            <w:tcW w:w="976" w:type="dxa"/>
            <w:noWrap/>
            <w:hideMark/>
          </w:tcPr>
          <w:p w:rsidR="002C4642" w:rsidRPr="007900EE" w:rsidRDefault="002C4642" w:rsidP="003908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 0</w:t>
            </w:r>
          </w:p>
        </w:tc>
        <w:tc>
          <w:tcPr>
            <w:tcW w:w="1356" w:type="dxa"/>
            <w:noWrap/>
            <w:hideMark/>
          </w:tcPr>
          <w:p w:rsidR="002C4642" w:rsidRPr="007900EE" w:rsidRDefault="002C4642" w:rsidP="003908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7900EE">
              <w:rPr>
                <w:rFonts w:asciiTheme="minorHAnsi" w:hAnsiTheme="minorHAnsi" w:cstheme="minorHAnsi"/>
                <w:color w:val="000000"/>
                <w:sz w:val="18"/>
                <w:szCs w:val="18"/>
              </w:rPr>
              <w:t>5</w:t>
            </w:r>
          </w:p>
        </w:tc>
      </w:tr>
    </w:tbl>
    <w:p w:rsidR="002C4642" w:rsidRPr="007900EE" w:rsidRDefault="002C4642" w:rsidP="002C4642">
      <w:pPr>
        <w:jc w:val="both"/>
        <w:rPr>
          <w:rFonts w:asciiTheme="minorHAnsi" w:hAnsiTheme="minorHAnsi" w:cstheme="minorHAnsi"/>
          <w:sz w:val="20"/>
          <w:szCs w:val="20"/>
        </w:rPr>
      </w:pPr>
      <w:r w:rsidRPr="007900EE">
        <w:rPr>
          <w:rFonts w:asciiTheme="minorHAnsi" w:hAnsiTheme="minorHAnsi" w:cstheme="minorHAnsi"/>
          <w:sz w:val="20"/>
          <w:szCs w:val="20"/>
        </w:rPr>
        <w:t>Source:  IFPRI survey (August-October 2011).</w:t>
      </w:r>
    </w:p>
    <w:p w:rsidR="007900EE" w:rsidRDefault="007900EE" w:rsidP="00B51EF7">
      <w:pPr>
        <w:rPr>
          <w:rFonts w:asciiTheme="minorHAnsi" w:hAnsiTheme="minorHAnsi" w:cstheme="minorHAnsi"/>
          <w:sz w:val="20"/>
          <w:szCs w:val="20"/>
          <w:lang w:eastAsia="fr-FR"/>
        </w:rPr>
      </w:pPr>
    </w:p>
    <w:p w:rsidR="00891E13" w:rsidRPr="007900EE" w:rsidRDefault="00891E13" w:rsidP="00B51EF7">
      <w:pPr>
        <w:rPr>
          <w:rFonts w:asciiTheme="minorHAnsi" w:hAnsiTheme="minorHAnsi" w:cstheme="minorHAnsi"/>
          <w:b/>
          <w:caps/>
          <w:color w:val="000000"/>
          <w:sz w:val="20"/>
          <w:szCs w:val="20"/>
        </w:rPr>
      </w:pPr>
      <w:r w:rsidRPr="007900EE">
        <w:rPr>
          <w:rFonts w:asciiTheme="minorHAnsi" w:hAnsiTheme="minorHAnsi" w:cstheme="minorHAnsi"/>
          <w:sz w:val="20"/>
          <w:szCs w:val="20"/>
          <w:lang w:eastAsia="fr-FR"/>
        </w:rPr>
        <w:t>Numerous organizations have been providing ad-hoc short-term training to agricultural extension agents and rural development workers. Of all trainings attended by the extension agents inte</w:t>
      </w:r>
      <w:r w:rsidRPr="007900EE">
        <w:rPr>
          <w:rFonts w:asciiTheme="minorHAnsi" w:hAnsiTheme="minorHAnsi" w:cstheme="minorHAnsi"/>
          <w:sz w:val="20"/>
          <w:szCs w:val="20"/>
          <w:lang w:eastAsia="fr-FR"/>
        </w:rPr>
        <w:t>r</w:t>
      </w:r>
      <w:r w:rsidRPr="007900EE">
        <w:rPr>
          <w:rFonts w:asciiTheme="minorHAnsi" w:hAnsiTheme="minorHAnsi" w:cstheme="minorHAnsi"/>
          <w:sz w:val="20"/>
          <w:szCs w:val="20"/>
          <w:lang w:eastAsia="fr-FR"/>
        </w:rPr>
        <w:t xml:space="preserve">viewed, more than half are </w:t>
      </w:r>
      <w:r w:rsidR="00600D00">
        <w:rPr>
          <w:rFonts w:asciiTheme="minorHAnsi" w:hAnsiTheme="minorHAnsi" w:cstheme="minorHAnsi"/>
          <w:sz w:val="20"/>
          <w:szCs w:val="20"/>
          <w:lang w:eastAsia="fr-FR"/>
        </w:rPr>
        <w:t>offered</w:t>
      </w:r>
      <w:r w:rsidR="00600D00" w:rsidRPr="007900EE">
        <w:rPr>
          <w:rFonts w:asciiTheme="minorHAnsi" w:hAnsiTheme="minorHAnsi" w:cstheme="minorHAnsi"/>
          <w:sz w:val="20"/>
          <w:szCs w:val="20"/>
          <w:lang w:eastAsia="fr-FR"/>
        </w:rPr>
        <w:t xml:space="preserve"> </w:t>
      </w:r>
      <w:r w:rsidRPr="007900EE">
        <w:rPr>
          <w:rFonts w:asciiTheme="minorHAnsi" w:hAnsiTheme="minorHAnsi" w:cstheme="minorHAnsi"/>
          <w:sz w:val="20"/>
          <w:szCs w:val="20"/>
          <w:lang w:eastAsia="fr-FR"/>
        </w:rPr>
        <w:t>by donors or international o</w:t>
      </w:r>
      <w:r w:rsidRPr="007900EE">
        <w:rPr>
          <w:rFonts w:asciiTheme="minorHAnsi" w:hAnsiTheme="minorHAnsi" w:cstheme="minorHAnsi"/>
          <w:sz w:val="20"/>
          <w:szCs w:val="20"/>
          <w:lang w:eastAsia="fr-FR"/>
        </w:rPr>
        <w:t>r</w:t>
      </w:r>
      <w:r w:rsidRPr="007900EE">
        <w:rPr>
          <w:rFonts w:asciiTheme="minorHAnsi" w:hAnsiTheme="minorHAnsi" w:cstheme="minorHAnsi"/>
          <w:sz w:val="20"/>
          <w:szCs w:val="20"/>
          <w:lang w:eastAsia="fr-FR"/>
        </w:rPr>
        <w:t>ganizations; around 21 percent are given by government agencies such as MINAGRI</w:t>
      </w:r>
      <w:r w:rsidR="007900EE">
        <w:rPr>
          <w:rFonts w:asciiTheme="minorHAnsi" w:hAnsiTheme="minorHAnsi" w:cstheme="minorHAnsi"/>
          <w:sz w:val="20"/>
          <w:szCs w:val="20"/>
          <w:lang w:eastAsia="fr-FR"/>
        </w:rPr>
        <w:t>, SNV, MINRD, and</w:t>
      </w:r>
      <w:r w:rsidRPr="007900EE">
        <w:rPr>
          <w:rFonts w:asciiTheme="minorHAnsi" w:hAnsiTheme="minorHAnsi" w:cstheme="minorHAnsi"/>
          <w:sz w:val="20"/>
          <w:szCs w:val="20"/>
          <w:lang w:eastAsia="fr-FR"/>
        </w:rPr>
        <w:t xml:space="preserve"> MINHEALTH, and another 21 percent are from national NGOs and other local organizations (T</w:t>
      </w:r>
      <w:r w:rsidRPr="007900EE">
        <w:rPr>
          <w:rFonts w:asciiTheme="minorHAnsi" w:hAnsiTheme="minorHAnsi" w:cstheme="minorHAnsi"/>
          <w:sz w:val="20"/>
          <w:szCs w:val="20"/>
          <w:lang w:eastAsia="fr-FR"/>
        </w:rPr>
        <w:t>a</w:t>
      </w:r>
      <w:r w:rsidRPr="007900EE">
        <w:rPr>
          <w:rFonts w:asciiTheme="minorHAnsi" w:hAnsiTheme="minorHAnsi" w:cstheme="minorHAnsi"/>
          <w:sz w:val="20"/>
          <w:szCs w:val="20"/>
          <w:lang w:eastAsia="fr-FR"/>
        </w:rPr>
        <w:t xml:space="preserve">ble 6).  Only five percent of the trainings are from the education system, including ISDR/ISEA and less than one percent </w:t>
      </w:r>
      <w:proofErr w:type="gramStart"/>
      <w:r w:rsidRPr="007900EE">
        <w:rPr>
          <w:rFonts w:asciiTheme="minorHAnsi" w:hAnsiTheme="minorHAnsi" w:cstheme="minorHAnsi"/>
          <w:sz w:val="20"/>
          <w:szCs w:val="20"/>
          <w:lang w:eastAsia="fr-FR"/>
        </w:rPr>
        <w:t>are</w:t>
      </w:r>
      <w:proofErr w:type="gramEnd"/>
      <w:r w:rsidRPr="007900EE">
        <w:rPr>
          <w:rFonts w:asciiTheme="minorHAnsi" w:hAnsiTheme="minorHAnsi" w:cstheme="minorHAnsi"/>
          <w:sz w:val="20"/>
          <w:szCs w:val="20"/>
          <w:lang w:eastAsia="fr-FR"/>
        </w:rPr>
        <w:t xml:space="preserve"> </w:t>
      </w:r>
      <w:r w:rsidR="00600D00">
        <w:rPr>
          <w:rFonts w:asciiTheme="minorHAnsi" w:hAnsiTheme="minorHAnsi" w:cstheme="minorHAnsi"/>
          <w:sz w:val="20"/>
          <w:szCs w:val="20"/>
          <w:lang w:eastAsia="fr-FR"/>
        </w:rPr>
        <w:t>provided</w:t>
      </w:r>
      <w:r w:rsidR="00600D00" w:rsidRPr="007900EE">
        <w:rPr>
          <w:rFonts w:asciiTheme="minorHAnsi" w:hAnsiTheme="minorHAnsi" w:cstheme="minorHAnsi"/>
          <w:sz w:val="20"/>
          <w:szCs w:val="20"/>
          <w:lang w:eastAsia="fr-FR"/>
        </w:rPr>
        <w:t xml:space="preserve"> </w:t>
      </w:r>
      <w:r w:rsidRPr="007900EE">
        <w:rPr>
          <w:rFonts w:asciiTheme="minorHAnsi" w:hAnsiTheme="minorHAnsi" w:cstheme="minorHAnsi"/>
          <w:sz w:val="20"/>
          <w:szCs w:val="20"/>
          <w:lang w:eastAsia="fr-FR"/>
        </w:rPr>
        <w:t xml:space="preserve">by the agricultural research stations (INERA). The issue with these trainings is that they have been provided in an ad-hoc basis and uncoordinated manner, leaving the capacity of the agricultural training and education institutes largely weak and underfunded. </w:t>
      </w:r>
    </w:p>
    <w:p w:rsidR="000808DB" w:rsidRDefault="000808DB" w:rsidP="00B51EF7">
      <w:pPr>
        <w:rPr>
          <w:rFonts w:asciiTheme="minorHAnsi" w:hAnsiTheme="minorHAnsi" w:cstheme="minorHAnsi"/>
          <w:b/>
          <w:caps/>
          <w:color w:val="000000"/>
          <w:sz w:val="20"/>
          <w:szCs w:val="20"/>
        </w:rPr>
      </w:pPr>
    </w:p>
    <w:p w:rsidR="00B51EF7" w:rsidRPr="007900EE" w:rsidRDefault="00B51EF7" w:rsidP="00B51EF7">
      <w:pPr>
        <w:rPr>
          <w:rFonts w:asciiTheme="minorHAnsi" w:hAnsiTheme="minorHAnsi" w:cstheme="minorHAnsi"/>
          <w:b/>
          <w:caps/>
          <w:color w:val="000000"/>
          <w:sz w:val="20"/>
          <w:szCs w:val="20"/>
        </w:rPr>
      </w:pPr>
      <w:r w:rsidRPr="007900EE">
        <w:rPr>
          <w:rFonts w:asciiTheme="minorHAnsi" w:hAnsiTheme="minorHAnsi" w:cstheme="minorHAnsi"/>
          <w:b/>
          <w:caps/>
          <w:color w:val="000000"/>
          <w:sz w:val="20"/>
          <w:szCs w:val="20"/>
        </w:rPr>
        <w:t xml:space="preserve">Table </w:t>
      </w:r>
      <w:r w:rsidR="00BA690D" w:rsidRPr="007900EE">
        <w:rPr>
          <w:rFonts w:asciiTheme="minorHAnsi" w:hAnsiTheme="minorHAnsi" w:cstheme="minorHAnsi"/>
          <w:b/>
          <w:caps/>
          <w:color w:val="000000"/>
          <w:sz w:val="20"/>
          <w:szCs w:val="20"/>
        </w:rPr>
        <w:t>6.</w:t>
      </w:r>
      <w:r w:rsidRPr="007900EE">
        <w:rPr>
          <w:rFonts w:asciiTheme="minorHAnsi" w:hAnsiTheme="minorHAnsi" w:cstheme="minorHAnsi"/>
          <w:b/>
          <w:caps/>
          <w:color w:val="000000"/>
          <w:sz w:val="20"/>
          <w:szCs w:val="20"/>
        </w:rPr>
        <w:t xml:space="preserve"> Distribution of training courses received (%)</w:t>
      </w:r>
    </w:p>
    <w:tbl>
      <w:tblPr>
        <w:tblStyle w:val="LightShading-Accent3"/>
        <w:tblW w:w="5626" w:type="dxa"/>
        <w:tblLayout w:type="fixed"/>
        <w:tblLook w:val="04A0" w:firstRow="1" w:lastRow="0" w:firstColumn="1" w:lastColumn="0" w:noHBand="0" w:noVBand="1"/>
      </w:tblPr>
      <w:tblGrid>
        <w:gridCol w:w="1728"/>
        <w:gridCol w:w="630"/>
        <w:gridCol w:w="630"/>
        <w:gridCol w:w="810"/>
        <w:gridCol w:w="630"/>
        <w:gridCol w:w="118"/>
        <w:gridCol w:w="512"/>
        <w:gridCol w:w="15"/>
        <w:gridCol w:w="525"/>
        <w:gridCol w:w="28"/>
      </w:tblGrid>
      <w:tr w:rsidR="00BA690D" w:rsidRPr="007900EE" w:rsidTr="000808DB">
        <w:trPr>
          <w:cnfStyle w:val="100000000000" w:firstRow="1" w:lastRow="0" w:firstColumn="0" w:lastColumn="0" w:oddVBand="0" w:evenVBand="0" w:oddHBand="0"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728" w:type="dxa"/>
            <w:noWrap/>
            <w:hideMark/>
          </w:tcPr>
          <w:p w:rsidR="00B51EF7" w:rsidRPr="007900EE" w:rsidRDefault="00B51EF7" w:rsidP="00B6624B">
            <w:pPr>
              <w:rPr>
                <w:rFonts w:asciiTheme="minorHAnsi" w:hAnsiTheme="minorHAnsi" w:cstheme="minorHAnsi"/>
                <w:color w:val="000000" w:themeColor="text1"/>
                <w:sz w:val="18"/>
                <w:szCs w:val="18"/>
              </w:rPr>
            </w:pPr>
            <w:r w:rsidRPr="007900EE">
              <w:rPr>
                <w:rFonts w:asciiTheme="minorHAnsi" w:hAnsiTheme="minorHAnsi" w:cstheme="minorHAnsi"/>
                <w:color w:val="000000" w:themeColor="text1"/>
                <w:sz w:val="18"/>
                <w:szCs w:val="18"/>
              </w:rPr>
              <w:t> Type of provi</w:t>
            </w:r>
            <w:r w:rsidRPr="007900EE">
              <w:rPr>
                <w:rFonts w:asciiTheme="minorHAnsi" w:hAnsiTheme="minorHAnsi" w:cstheme="minorHAnsi"/>
                <w:color w:val="000000" w:themeColor="text1"/>
                <w:sz w:val="18"/>
                <w:szCs w:val="18"/>
              </w:rPr>
              <w:t>d</w:t>
            </w:r>
            <w:r w:rsidRPr="007900EE">
              <w:rPr>
                <w:rFonts w:asciiTheme="minorHAnsi" w:hAnsiTheme="minorHAnsi" w:cstheme="minorHAnsi"/>
                <w:color w:val="000000" w:themeColor="text1"/>
                <w:sz w:val="18"/>
                <w:szCs w:val="18"/>
              </w:rPr>
              <w:t>ers/sponsors</w:t>
            </w:r>
          </w:p>
        </w:tc>
        <w:tc>
          <w:tcPr>
            <w:tcW w:w="630" w:type="dxa"/>
            <w:noWrap/>
            <w:hideMark/>
          </w:tcPr>
          <w:p w:rsidR="00B51EF7" w:rsidRPr="007900EE" w:rsidRDefault="00BA690D" w:rsidP="00B6624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sz w:val="18"/>
                <w:szCs w:val="18"/>
              </w:rPr>
            </w:pPr>
            <w:r w:rsidRPr="007900EE">
              <w:rPr>
                <w:rFonts w:asciiTheme="minorHAnsi" w:hAnsiTheme="minorHAnsi" w:cstheme="minorHAnsi"/>
                <w:color w:val="000000" w:themeColor="text1"/>
                <w:sz w:val="18"/>
                <w:szCs w:val="18"/>
              </w:rPr>
              <w:t>Govt.</w:t>
            </w:r>
          </w:p>
          <w:p w:rsidR="00B51EF7" w:rsidRPr="007900EE" w:rsidRDefault="00B51EF7" w:rsidP="00B6624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p>
        </w:tc>
        <w:tc>
          <w:tcPr>
            <w:tcW w:w="630" w:type="dxa"/>
            <w:noWrap/>
            <w:hideMark/>
          </w:tcPr>
          <w:p w:rsidR="00B51EF7" w:rsidRPr="007900EE" w:rsidRDefault="00B51EF7" w:rsidP="00B6624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sz w:val="18"/>
                <w:szCs w:val="18"/>
              </w:rPr>
            </w:pPr>
            <w:r w:rsidRPr="007900EE">
              <w:rPr>
                <w:rFonts w:asciiTheme="minorHAnsi" w:hAnsiTheme="minorHAnsi" w:cstheme="minorHAnsi"/>
                <w:color w:val="000000" w:themeColor="text1"/>
                <w:sz w:val="18"/>
                <w:szCs w:val="18"/>
              </w:rPr>
              <w:t>NGO</w:t>
            </w:r>
          </w:p>
          <w:p w:rsidR="00B51EF7" w:rsidRPr="007900EE" w:rsidRDefault="00B51EF7" w:rsidP="00B6624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p>
        </w:tc>
        <w:tc>
          <w:tcPr>
            <w:tcW w:w="810" w:type="dxa"/>
            <w:noWrap/>
            <w:hideMark/>
          </w:tcPr>
          <w:p w:rsidR="00B51EF7" w:rsidRPr="007900EE" w:rsidRDefault="00B51EF7" w:rsidP="00B6624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sz w:val="18"/>
                <w:szCs w:val="18"/>
              </w:rPr>
            </w:pPr>
            <w:r w:rsidRPr="007900EE">
              <w:rPr>
                <w:rFonts w:asciiTheme="minorHAnsi" w:hAnsiTheme="minorHAnsi" w:cstheme="minorHAnsi"/>
                <w:color w:val="000000" w:themeColor="text1"/>
                <w:sz w:val="18"/>
                <w:szCs w:val="18"/>
              </w:rPr>
              <w:t>Church-</w:t>
            </w:r>
          </w:p>
          <w:p w:rsidR="00B51EF7" w:rsidRPr="007900EE" w:rsidRDefault="00B51EF7" w:rsidP="007900E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7900EE">
              <w:rPr>
                <w:rFonts w:asciiTheme="minorHAnsi" w:hAnsiTheme="minorHAnsi" w:cstheme="minorHAnsi"/>
                <w:color w:val="000000" w:themeColor="text1"/>
                <w:sz w:val="18"/>
                <w:szCs w:val="18"/>
              </w:rPr>
              <w:t xml:space="preserve">Based </w:t>
            </w:r>
          </w:p>
        </w:tc>
        <w:tc>
          <w:tcPr>
            <w:tcW w:w="748" w:type="dxa"/>
            <w:gridSpan w:val="2"/>
            <w:noWrap/>
            <w:hideMark/>
          </w:tcPr>
          <w:p w:rsidR="00B51EF7" w:rsidRPr="007900EE" w:rsidRDefault="00B51EF7" w:rsidP="00B6624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sz w:val="18"/>
                <w:szCs w:val="18"/>
              </w:rPr>
            </w:pPr>
            <w:r w:rsidRPr="007900EE">
              <w:rPr>
                <w:rFonts w:asciiTheme="minorHAnsi" w:hAnsiTheme="minorHAnsi" w:cstheme="minorHAnsi"/>
                <w:color w:val="000000" w:themeColor="text1"/>
                <w:sz w:val="18"/>
                <w:szCs w:val="18"/>
              </w:rPr>
              <w:t xml:space="preserve">Private </w:t>
            </w:r>
          </w:p>
          <w:p w:rsidR="00B51EF7" w:rsidRPr="007900EE" w:rsidRDefault="00B51EF7" w:rsidP="007900E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7900EE">
              <w:rPr>
                <w:rFonts w:asciiTheme="minorHAnsi" w:hAnsiTheme="minorHAnsi" w:cstheme="minorHAnsi"/>
                <w:color w:val="000000" w:themeColor="text1"/>
                <w:sz w:val="18"/>
                <w:szCs w:val="18"/>
              </w:rPr>
              <w:t xml:space="preserve">Sector </w:t>
            </w:r>
          </w:p>
        </w:tc>
        <w:tc>
          <w:tcPr>
            <w:tcW w:w="527" w:type="dxa"/>
            <w:gridSpan w:val="2"/>
            <w:noWrap/>
            <w:hideMark/>
          </w:tcPr>
          <w:p w:rsidR="00B51EF7" w:rsidRPr="007900EE" w:rsidRDefault="00BA690D" w:rsidP="007900E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7900EE">
              <w:rPr>
                <w:rFonts w:asciiTheme="minorHAnsi" w:hAnsiTheme="minorHAnsi" w:cstheme="minorHAnsi"/>
                <w:color w:val="000000" w:themeColor="text1"/>
                <w:sz w:val="18"/>
                <w:szCs w:val="18"/>
              </w:rPr>
              <w:t>FBO</w:t>
            </w:r>
            <w:r w:rsidR="00B51EF7" w:rsidRPr="007900EE">
              <w:rPr>
                <w:rFonts w:asciiTheme="minorHAnsi" w:hAnsiTheme="minorHAnsi" w:cstheme="minorHAnsi"/>
                <w:color w:val="000000" w:themeColor="text1"/>
                <w:sz w:val="18"/>
                <w:szCs w:val="18"/>
              </w:rPr>
              <w:t xml:space="preserve"> </w:t>
            </w:r>
          </w:p>
        </w:tc>
        <w:tc>
          <w:tcPr>
            <w:tcW w:w="553" w:type="dxa"/>
            <w:gridSpan w:val="2"/>
            <w:noWrap/>
            <w:hideMark/>
          </w:tcPr>
          <w:p w:rsidR="00B51EF7" w:rsidRPr="007900EE" w:rsidRDefault="00BA690D" w:rsidP="007900E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7900EE">
              <w:rPr>
                <w:rFonts w:asciiTheme="minorHAnsi" w:hAnsiTheme="minorHAnsi" w:cstheme="minorHAnsi"/>
                <w:color w:val="000000" w:themeColor="text1"/>
                <w:sz w:val="18"/>
                <w:szCs w:val="18"/>
              </w:rPr>
              <w:t>All</w:t>
            </w:r>
            <w:r w:rsidR="00B51EF7" w:rsidRPr="007900EE">
              <w:rPr>
                <w:rFonts w:asciiTheme="minorHAnsi" w:hAnsiTheme="minorHAnsi" w:cstheme="minorHAnsi"/>
                <w:color w:val="000000" w:themeColor="text1"/>
                <w:sz w:val="18"/>
                <w:szCs w:val="18"/>
              </w:rPr>
              <w:t xml:space="preserve"> </w:t>
            </w:r>
          </w:p>
        </w:tc>
      </w:tr>
      <w:tr w:rsidR="00BA690D" w:rsidRPr="007900EE" w:rsidTr="000808DB">
        <w:trPr>
          <w:gridAfter w:val="1"/>
          <w:cnfStyle w:val="000000100000" w:firstRow="0" w:lastRow="0" w:firstColumn="0" w:lastColumn="0" w:oddVBand="0" w:evenVBand="0" w:oddHBand="1" w:evenHBand="0" w:firstRowFirstColumn="0" w:firstRowLastColumn="0" w:lastRowFirstColumn="0" w:lastRowLastColumn="0"/>
          <w:wAfter w:w="28" w:type="dxa"/>
          <w:trHeight w:val="300"/>
        </w:trPr>
        <w:tc>
          <w:tcPr>
            <w:cnfStyle w:val="001000000000" w:firstRow="0" w:lastRow="0" w:firstColumn="1" w:lastColumn="0" w:oddVBand="0" w:evenVBand="0" w:oddHBand="0" w:evenHBand="0" w:firstRowFirstColumn="0" w:firstRowLastColumn="0" w:lastRowFirstColumn="0" w:lastRowLastColumn="0"/>
            <w:tcW w:w="1728" w:type="dxa"/>
            <w:noWrap/>
            <w:hideMark/>
          </w:tcPr>
          <w:p w:rsidR="00B51EF7" w:rsidRPr="007900EE" w:rsidRDefault="007900EE" w:rsidP="00B6624B">
            <w:pPr>
              <w:rPr>
                <w:rFonts w:asciiTheme="minorHAnsi" w:hAnsiTheme="minorHAnsi" w:cstheme="minorHAnsi"/>
                <w:b w:val="0"/>
                <w:color w:val="000000" w:themeColor="text1"/>
                <w:sz w:val="18"/>
                <w:szCs w:val="18"/>
              </w:rPr>
            </w:pPr>
            <w:r>
              <w:rPr>
                <w:rFonts w:asciiTheme="minorHAnsi" w:hAnsiTheme="minorHAnsi" w:cstheme="minorHAnsi"/>
                <w:b w:val="0"/>
                <w:color w:val="000000" w:themeColor="text1"/>
                <w:sz w:val="18"/>
                <w:szCs w:val="18"/>
              </w:rPr>
              <w:t>Education and trai</w:t>
            </w:r>
            <w:r>
              <w:rPr>
                <w:rFonts w:asciiTheme="minorHAnsi" w:hAnsiTheme="minorHAnsi" w:cstheme="minorHAnsi"/>
                <w:b w:val="0"/>
                <w:color w:val="000000" w:themeColor="text1"/>
                <w:sz w:val="18"/>
                <w:szCs w:val="18"/>
              </w:rPr>
              <w:t>n</w:t>
            </w:r>
            <w:r>
              <w:rPr>
                <w:rFonts w:asciiTheme="minorHAnsi" w:hAnsiTheme="minorHAnsi" w:cstheme="minorHAnsi"/>
                <w:b w:val="0"/>
                <w:color w:val="000000" w:themeColor="text1"/>
                <w:sz w:val="18"/>
                <w:szCs w:val="18"/>
              </w:rPr>
              <w:t>ing institutes</w:t>
            </w:r>
          </w:p>
        </w:tc>
        <w:tc>
          <w:tcPr>
            <w:tcW w:w="630" w:type="dxa"/>
            <w:noWrap/>
            <w:hideMark/>
          </w:tcPr>
          <w:p w:rsidR="00B51EF7" w:rsidRPr="007900EE" w:rsidRDefault="00E040B5" w:rsidP="000808D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r w:rsidRPr="007900EE">
              <w:rPr>
                <w:rFonts w:asciiTheme="minorHAnsi" w:hAnsiTheme="minorHAnsi" w:cstheme="minorHAnsi"/>
                <w:color w:val="000000" w:themeColor="text1"/>
                <w:sz w:val="18"/>
                <w:szCs w:val="18"/>
              </w:rPr>
              <w:t>6</w:t>
            </w:r>
          </w:p>
        </w:tc>
        <w:tc>
          <w:tcPr>
            <w:tcW w:w="630" w:type="dxa"/>
            <w:noWrap/>
            <w:hideMark/>
          </w:tcPr>
          <w:p w:rsidR="00B51EF7" w:rsidRPr="007900EE" w:rsidRDefault="00B51EF7" w:rsidP="000808D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r w:rsidRPr="007900EE">
              <w:rPr>
                <w:rFonts w:asciiTheme="minorHAnsi" w:hAnsiTheme="minorHAnsi" w:cstheme="minorHAnsi"/>
                <w:color w:val="000000" w:themeColor="text1"/>
                <w:sz w:val="18"/>
                <w:szCs w:val="18"/>
              </w:rPr>
              <w:t>2</w:t>
            </w:r>
          </w:p>
        </w:tc>
        <w:tc>
          <w:tcPr>
            <w:tcW w:w="810" w:type="dxa"/>
            <w:noWrap/>
            <w:hideMark/>
          </w:tcPr>
          <w:p w:rsidR="00B51EF7" w:rsidRPr="007900EE" w:rsidRDefault="000808DB" w:rsidP="000808D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0</w:t>
            </w:r>
          </w:p>
        </w:tc>
        <w:tc>
          <w:tcPr>
            <w:tcW w:w="630" w:type="dxa"/>
            <w:noWrap/>
            <w:hideMark/>
          </w:tcPr>
          <w:p w:rsidR="00B51EF7" w:rsidRPr="007900EE" w:rsidRDefault="00B51EF7" w:rsidP="000808D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r w:rsidRPr="007900EE">
              <w:rPr>
                <w:rFonts w:asciiTheme="minorHAnsi" w:hAnsiTheme="minorHAnsi" w:cstheme="minorHAnsi"/>
                <w:color w:val="000000" w:themeColor="text1"/>
                <w:sz w:val="18"/>
                <w:szCs w:val="18"/>
              </w:rPr>
              <w:t>17</w:t>
            </w:r>
          </w:p>
        </w:tc>
        <w:tc>
          <w:tcPr>
            <w:tcW w:w="630" w:type="dxa"/>
            <w:gridSpan w:val="2"/>
            <w:noWrap/>
            <w:hideMark/>
          </w:tcPr>
          <w:p w:rsidR="00B51EF7" w:rsidRPr="007900EE" w:rsidRDefault="000808DB" w:rsidP="000808D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 0</w:t>
            </w:r>
          </w:p>
        </w:tc>
        <w:tc>
          <w:tcPr>
            <w:tcW w:w="540" w:type="dxa"/>
            <w:gridSpan w:val="2"/>
            <w:noWrap/>
            <w:hideMark/>
          </w:tcPr>
          <w:p w:rsidR="00B51EF7" w:rsidRPr="007900EE" w:rsidRDefault="00E040B5" w:rsidP="000808D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r w:rsidRPr="007900EE">
              <w:rPr>
                <w:rFonts w:asciiTheme="minorHAnsi" w:hAnsiTheme="minorHAnsi" w:cstheme="minorHAnsi"/>
                <w:color w:val="000000" w:themeColor="text1"/>
                <w:sz w:val="18"/>
                <w:szCs w:val="18"/>
              </w:rPr>
              <w:t>5</w:t>
            </w:r>
          </w:p>
        </w:tc>
      </w:tr>
      <w:tr w:rsidR="00BA690D" w:rsidRPr="007900EE" w:rsidTr="000808DB">
        <w:trPr>
          <w:trHeight w:val="300"/>
        </w:trPr>
        <w:tc>
          <w:tcPr>
            <w:cnfStyle w:val="001000000000" w:firstRow="0" w:lastRow="0" w:firstColumn="1" w:lastColumn="0" w:oddVBand="0" w:evenVBand="0" w:oddHBand="0" w:evenHBand="0" w:firstRowFirstColumn="0" w:firstRowLastColumn="0" w:lastRowFirstColumn="0" w:lastRowLastColumn="0"/>
            <w:tcW w:w="1728" w:type="dxa"/>
            <w:noWrap/>
            <w:hideMark/>
          </w:tcPr>
          <w:p w:rsidR="00B51EF7" w:rsidRPr="007900EE" w:rsidRDefault="007900EE" w:rsidP="00B6624B">
            <w:pPr>
              <w:rPr>
                <w:rFonts w:asciiTheme="minorHAnsi" w:hAnsiTheme="minorHAnsi" w:cstheme="minorHAnsi"/>
                <w:b w:val="0"/>
                <w:color w:val="000000" w:themeColor="text1"/>
                <w:sz w:val="18"/>
                <w:szCs w:val="18"/>
              </w:rPr>
            </w:pPr>
            <w:r>
              <w:rPr>
                <w:rFonts w:asciiTheme="minorHAnsi" w:hAnsiTheme="minorHAnsi" w:cstheme="minorHAnsi"/>
                <w:b w:val="0"/>
                <w:color w:val="000000" w:themeColor="text1"/>
                <w:sz w:val="18"/>
                <w:szCs w:val="18"/>
              </w:rPr>
              <w:t>R</w:t>
            </w:r>
            <w:r w:rsidR="00B51EF7" w:rsidRPr="007900EE">
              <w:rPr>
                <w:rFonts w:asciiTheme="minorHAnsi" w:hAnsiTheme="minorHAnsi" w:cstheme="minorHAnsi"/>
                <w:b w:val="0"/>
                <w:color w:val="000000" w:themeColor="text1"/>
                <w:sz w:val="18"/>
                <w:szCs w:val="18"/>
              </w:rPr>
              <w:t>esearch stations (INERA)</w:t>
            </w:r>
          </w:p>
        </w:tc>
        <w:tc>
          <w:tcPr>
            <w:tcW w:w="630" w:type="dxa"/>
            <w:noWrap/>
            <w:hideMark/>
          </w:tcPr>
          <w:p w:rsidR="00B51EF7" w:rsidRPr="007900EE" w:rsidRDefault="00E040B5" w:rsidP="000808D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7900EE">
              <w:rPr>
                <w:rFonts w:asciiTheme="minorHAnsi" w:hAnsiTheme="minorHAnsi" w:cstheme="minorHAnsi"/>
                <w:color w:val="000000" w:themeColor="text1"/>
                <w:sz w:val="18"/>
                <w:szCs w:val="18"/>
              </w:rPr>
              <w:t>1</w:t>
            </w:r>
          </w:p>
        </w:tc>
        <w:tc>
          <w:tcPr>
            <w:tcW w:w="630" w:type="dxa"/>
            <w:noWrap/>
            <w:hideMark/>
          </w:tcPr>
          <w:p w:rsidR="00B51EF7" w:rsidRPr="007900EE" w:rsidRDefault="000808DB" w:rsidP="000808D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0</w:t>
            </w:r>
          </w:p>
        </w:tc>
        <w:tc>
          <w:tcPr>
            <w:tcW w:w="810" w:type="dxa"/>
            <w:noWrap/>
            <w:hideMark/>
          </w:tcPr>
          <w:p w:rsidR="00B51EF7" w:rsidRPr="007900EE" w:rsidRDefault="000808DB" w:rsidP="000808D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0</w:t>
            </w:r>
          </w:p>
        </w:tc>
        <w:tc>
          <w:tcPr>
            <w:tcW w:w="748" w:type="dxa"/>
            <w:gridSpan w:val="2"/>
            <w:noWrap/>
            <w:hideMark/>
          </w:tcPr>
          <w:p w:rsidR="00B51EF7" w:rsidRPr="007900EE" w:rsidRDefault="000808DB" w:rsidP="000808D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0</w:t>
            </w:r>
          </w:p>
        </w:tc>
        <w:tc>
          <w:tcPr>
            <w:tcW w:w="527" w:type="dxa"/>
            <w:gridSpan w:val="2"/>
            <w:noWrap/>
            <w:hideMark/>
          </w:tcPr>
          <w:p w:rsidR="00B51EF7" w:rsidRPr="007900EE" w:rsidRDefault="000808DB" w:rsidP="000808D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0</w:t>
            </w:r>
          </w:p>
        </w:tc>
        <w:tc>
          <w:tcPr>
            <w:tcW w:w="553" w:type="dxa"/>
            <w:gridSpan w:val="2"/>
            <w:noWrap/>
            <w:hideMark/>
          </w:tcPr>
          <w:p w:rsidR="00B51EF7" w:rsidRPr="007900EE" w:rsidRDefault="00E040B5" w:rsidP="000808D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7900EE">
              <w:rPr>
                <w:rFonts w:asciiTheme="minorHAnsi" w:hAnsiTheme="minorHAnsi" w:cstheme="minorHAnsi"/>
                <w:color w:val="000000" w:themeColor="text1"/>
                <w:sz w:val="18"/>
                <w:szCs w:val="18"/>
              </w:rPr>
              <w:t>1</w:t>
            </w:r>
          </w:p>
        </w:tc>
      </w:tr>
      <w:tr w:rsidR="00BA690D" w:rsidRPr="007900EE" w:rsidTr="000808DB">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728" w:type="dxa"/>
            <w:hideMark/>
          </w:tcPr>
          <w:p w:rsidR="00B51EF7" w:rsidRPr="007900EE" w:rsidRDefault="00E040B5" w:rsidP="00E040B5">
            <w:pPr>
              <w:rPr>
                <w:rFonts w:asciiTheme="minorHAnsi" w:hAnsiTheme="minorHAnsi" w:cstheme="minorHAnsi"/>
                <w:b w:val="0"/>
                <w:color w:val="000000" w:themeColor="text1"/>
                <w:sz w:val="18"/>
                <w:szCs w:val="18"/>
              </w:rPr>
            </w:pPr>
            <w:r w:rsidRPr="007900EE">
              <w:rPr>
                <w:rFonts w:asciiTheme="minorHAnsi" w:hAnsiTheme="minorHAnsi" w:cstheme="minorHAnsi"/>
                <w:b w:val="0"/>
                <w:color w:val="000000" w:themeColor="text1"/>
                <w:sz w:val="18"/>
                <w:szCs w:val="18"/>
              </w:rPr>
              <w:t>Local NGO,</w:t>
            </w:r>
            <w:r w:rsidR="00B51EF7" w:rsidRPr="007900EE">
              <w:rPr>
                <w:rFonts w:asciiTheme="minorHAnsi" w:hAnsiTheme="minorHAnsi" w:cstheme="minorHAnsi"/>
                <w:b w:val="0"/>
                <w:color w:val="000000" w:themeColor="text1"/>
                <w:sz w:val="18"/>
                <w:szCs w:val="18"/>
              </w:rPr>
              <w:t xml:space="preserve"> church-based organization,  input dealers</w:t>
            </w:r>
          </w:p>
        </w:tc>
        <w:tc>
          <w:tcPr>
            <w:tcW w:w="630" w:type="dxa"/>
            <w:noWrap/>
            <w:hideMark/>
          </w:tcPr>
          <w:p w:rsidR="00B51EF7" w:rsidRPr="007900EE" w:rsidRDefault="00E040B5" w:rsidP="000808D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r w:rsidRPr="007900EE">
              <w:rPr>
                <w:rFonts w:asciiTheme="minorHAnsi" w:hAnsiTheme="minorHAnsi" w:cstheme="minorHAnsi"/>
                <w:color w:val="000000" w:themeColor="text1"/>
                <w:sz w:val="18"/>
                <w:szCs w:val="18"/>
              </w:rPr>
              <w:t>12</w:t>
            </w:r>
          </w:p>
        </w:tc>
        <w:tc>
          <w:tcPr>
            <w:tcW w:w="630" w:type="dxa"/>
            <w:noWrap/>
            <w:hideMark/>
          </w:tcPr>
          <w:p w:rsidR="00B51EF7" w:rsidRPr="007900EE" w:rsidRDefault="00B51EF7" w:rsidP="000808D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r w:rsidRPr="007900EE">
              <w:rPr>
                <w:rFonts w:asciiTheme="minorHAnsi" w:hAnsiTheme="minorHAnsi" w:cstheme="minorHAnsi"/>
                <w:color w:val="000000" w:themeColor="text1"/>
                <w:sz w:val="18"/>
                <w:szCs w:val="18"/>
              </w:rPr>
              <w:t>50</w:t>
            </w:r>
          </w:p>
        </w:tc>
        <w:tc>
          <w:tcPr>
            <w:tcW w:w="810" w:type="dxa"/>
            <w:noWrap/>
            <w:hideMark/>
          </w:tcPr>
          <w:p w:rsidR="00B51EF7" w:rsidRPr="007900EE" w:rsidRDefault="00E040B5" w:rsidP="000808D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r w:rsidRPr="007900EE">
              <w:rPr>
                <w:rFonts w:asciiTheme="minorHAnsi" w:hAnsiTheme="minorHAnsi" w:cstheme="minorHAnsi"/>
                <w:color w:val="000000" w:themeColor="text1"/>
                <w:sz w:val="18"/>
                <w:szCs w:val="18"/>
              </w:rPr>
              <w:t>11</w:t>
            </w:r>
          </w:p>
        </w:tc>
        <w:tc>
          <w:tcPr>
            <w:tcW w:w="748" w:type="dxa"/>
            <w:gridSpan w:val="2"/>
            <w:noWrap/>
            <w:hideMark/>
          </w:tcPr>
          <w:p w:rsidR="00B51EF7" w:rsidRPr="007900EE" w:rsidRDefault="00B51EF7" w:rsidP="000808D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r w:rsidRPr="007900EE">
              <w:rPr>
                <w:rFonts w:asciiTheme="minorHAnsi" w:hAnsiTheme="minorHAnsi" w:cstheme="minorHAnsi"/>
                <w:color w:val="000000" w:themeColor="text1"/>
                <w:sz w:val="18"/>
                <w:szCs w:val="18"/>
              </w:rPr>
              <w:t>17</w:t>
            </w:r>
          </w:p>
        </w:tc>
        <w:tc>
          <w:tcPr>
            <w:tcW w:w="527" w:type="dxa"/>
            <w:gridSpan w:val="2"/>
            <w:noWrap/>
            <w:hideMark/>
          </w:tcPr>
          <w:p w:rsidR="00B51EF7" w:rsidRPr="007900EE" w:rsidRDefault="00B51EF7" w:rsidP="000808D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r w:rsidRPr="007900EE">
              <w:rPr>
                <w:rFonts w:asciiTheme="minorHAnsi" w:hAnsiTheme="minorHAnsi" w:cstheme="minorHAnsi"/>
                <w:color w:val="000000" w:themeColor="text1"/>
                <w:sz w:val="18"/>
                <w:szCs w:val="18"/>
              </w:rPr>
              <w:t>11</w:t>
            </w:r>
          </w:p>
        </w:tc>
        <w:tc>
          <w:tcPr>
            <w:tcW w:w="553" w:type="dxa"/>
            <w:gridSpan w:val="2"/>
            <w:noWrap/>
            <w:hideMark/>
          </w:tcPr>
          <w:p w:rsidR="00B51EF7" w:rsidRPr="007900EE" w:rsidRDefault="00E040B5" w:rsidP="000808D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r w:rsidRPr="007900EE">
              <w:rPr>
                <w:rFonts w:asciiTheme="minorHAnsi" w:hAnsiTheme="minorHAnsi" w:cstheme="minorHAnsi"/>
                <w:color w:val="000000" w:themeColor="text1"/>
                <w:sz w:val="18"/>
                <w:szCs w:val="18"/>
              </w:rPr>
              <w:t>21</w:t>
            </w:r>
          </w:p>
        </w:tc>
      </w:tr>
      <w:tr w:rsidR="00BA690D" w:rsidRPr="007900EE" w:rsidTr="000808DB">
        <w:trPr>
          <w:trHeight w:val="300"/>
        </w:trPr>
        <w:tc>
          <w:tcPr>
            <w:cnfStyle w:val="001000000000" w:firstRow="0" w:lastRow="0" w:firstColumn="1" w:lastColumn="0" w:oddVBand="0" w:evenVBand="0" w:oddHBand="0" w:evenHBand="0" w:firstRowFirstColumn="0" w:firstRowLastColumn="0" w:lastRowFirstColumn="0" w:lastRowLastColumn="0"/>
            <w:tcW w:w="1728" w:type="dxa"/>
            <w:noWrap/>
            <w:hideMark/>
          </w:tcPr>
          <w:p w:rsidR="00B51EF7" w:rsidRPr="007900EE" w:rsidRDefault="00B51EF7" w:rsidP="00B6624B">
            <w:pPr>
              <w:rPr>
                <w:rFonts w:asciiTheme="minorHAnsi" w:hAnsiTheme="minorHAnsi" w:cstheme="minorHAnsi"/>
                <w:b w:val="0"/>
                <w:color w:val="000000" w:themeColor="text1"/>
                <w:sz w:val="18"/>
                <w:szCs w:val="18"/>
              </w:rPr>
            </w:pPr>
            <w:r w:rsidRPr="007900EE">
              <w:rPr>
                <w:rFonts w:asciiTheme="minorHAnsi" w:hAnsiTheme="minorHAnsi" w:cstheme="minorHAnsi"/>
                <w:b w:val="0"/>
                <w:color w:val="000000" w:themeColor="text1"/>
                <w:sz w:val="18"/>
                <w:szCs w:val="18"/>
              </w:rPr>
              <w:t>International orga</w:t>
            </w:r>
            <w:r w:rsidRPr="007900EE">
              <w:rPr>
                <w:rFonts w:asciiTheme="minorHAnsi" w:hAnsiTheme="minorHAnsi" w:cstheme="minorHAnsi"/>
                <w:b w:val="0"/>
                <w:color w:val="000000" w:themeColor="text1"/>
                <w:sz w:val="18"/>
                <w:szCs w:val="18"/>
              </w:rPr>
              <w:t>n</w:t>
            </w:r>
            <w:r w:rsidRPr="007900EE">
              <w:rPr>
                <w:rFonts w:asciiTheme="minorHAnsi" w:hAnsiTheme="minorHAnsi" w:cstheme="minorHAnsi"/>
                <w:b w:val="0"/>
                <w:color w:val="000000" w:themeColor="text1"/>
                <w:sz w:val="18"/>
                <w:szCs w:val="18"/>
              </w:rPr>
              <w:t>ization</w:t>
            </w:r>
          </w:p>
        </w:tc>
        <w:tc>
          <w:tcPr>
            <w:tcW w:w="630" w:type="dxa"/>
            <w:noWrap/>
            <w:hideMark/>
          </w:tcPr>
          <w:p w:rsidR="00B51EF7" w:rsidRPr="007900EE" w:rsidRDefault="00E040B5" w:rsidP="000808D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7900EE">
              <w:rPr>
                <w:rFonts w:asciiTheme="minorHAnsi" w:hAnsiTheme="minorHAnsi" w:cstheme="minorHAnsi"/>
                <w:color w:val="000000" w:themeColor="text1"/>
                <w:sz w:val="18"/>
                <w:szCs w:val="18"/>
              </w:rPr>
              <w:t>54</w:t>
            </w:r>
          </w:p>
        </w:tc>
        <w:tc>
          <w:tcPr>
            <w:tcW w:w="630" w:type="dxa"/>
            <w:noWrap/>
            <w:hideMark/>
          </w:tcPr>
          <w:p w:rsidR="00B51EF7" w:rsidRPr="007900EE" w:rsidRDefault="00E040B5" w:rsidP="000808D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7900EE">
              <w:rPr>
                <w:rFonts w:asciiTheme="minorHAnsi" w:hAnsiTheme="minorHAnsi" w:cstheme="minorHAnsi"/>
                <w:color w:val="000000" w:themeColor="text1"/>
                <w:sz w:val="18"/>
                <w:szCs w:val="18"/>
              </w:rPr>
              <w:t>39</w:t>
            </w:r>
          </w:p>
        </w:tc>
        <w:tc>
          <w:tcPr>
            <w:tcW w:w="810" w:type="dxa"/>
            <w:noWrap/>
            <w:hideMark/>
          </w:tcPr>
          <w:p w:rsidR="00B51EF7" w:rsidRPr="007900EE" w:rsidRDefault="00E040B5" w:rsidP="000808D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7900EE">
              <w:rPr>
                <w:rFonts w:asciiTheme="minorHAnsi" w:hAnsiTheme="minorHAnsi" w:cstheme="minorHAnsi"/>
                <w:color w:val="000000" w:themeColor="text1"/>
                <w:sz w:val="18"/>
                <w:szCs w:val="18"/>
              </w:rPr>
              <w:t>78</w:t>
            </w:r>
          </w:p>
        </w:tc>
        <w:tc>
          <w:tcPr>
            <w:tcW w:w="748" w:type="dxa"/>
            <w:gridSpan w:val="2"/>
            <w:noWrap/>
            <w:hideMark/>
          </w:tcPr>
          <w:p w:rsidR="00B51EF7" w:rsidRPr="007900EE" w:rsidRDefault="00B51EF7" w:rsidP="000808D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7900EE">
              <w:rPr>
                <w:rFonts w:asciiTheme="minorHAnsi" w:hAnsiTheme="minorHAnsi" w:cstheme="minorHAnsi"/>
                <w:color w:val="000000" w:themeColor="text1"/>
                <w:sz w:val="18"/>
                <w:szCs w:val="18"/>
              </w:rPr>
              <w:t>67</w:t>
            </w:r>
          </w:p>
        </w:tc>
        <w:tc>
          <w:tcPr>
            <w:tcW w:w="527" w:type="dxa"/>
            <w:gridSpan w:val="2"/>
            <w:noWrap/>
            <w:hideMark/>
          </w:tcPr>
          <w:p w:rsidR="00B51EF7" w:rsidRPr="007900EE" w:rsidRDefault="00B51EF7" w:rsidP="000808D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7900EE">
              <w:rPr>
                <w:rFonts w:asciiTheme="minorHAnsi" w:hAnsiTheme="minorHAnsi" w:cstheme="minorHAnsi"/>
                <w:color w:val="000000" w:themeColor="text1"/>
                <w:sz w:val="18"/>
                <w:szCs w:val="18"/>
              </w:rPr>
              <w:t>67</w:t>
            </w:r>
          </w:p>
        </w:tc>
        <w:tc>
          <w:tcPr>
            <w:tcW w:w="553" w:type="dxa"/>
            <w:gridSpan w:val="2"/>
            <w:noWrap/>
            <w:hideMark/>
          </w:tcPr>
          <w:p w:rsidR="00B51EF7" w:rsidRPr="007900EE" w:rsidRDefault="00B51EF7" w:rsidP="000808D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7900EE">
              <w:rPr>
                <w:rFonts w:asciiTheme="minorHAnsi" w:hAnsiTheme="minorHAnsi" w:cstheme="minorHAnsi"/>
                <w:color w:val="000000" w:themeColor="text1"/>
                <w:sz w:val="18"/>
                <w:szCs w:val="18"/>
              </w:rPr>
              <w:t>5</w:t>
            </w:r>
            <w:r w:rsidR="00E040B5" w:rsidRPr="007900EE">
              <w:rPr>
                <w:rFonts w:asciiTheme="minorHAnsi" w:hAnsiTheme="minorHAnsi" w:cstheme="minorHAnsi"/>
                <w:color w:val="000000" w:themeColor="text1"/>
                <w:sz w:val="18"/>
                <w:szCs w:val="18"/>
              </w:rPr>
              <w:t>3</w:t>
            </w:r>
          </w:p>
        </w:tc>
      </w:tr>
      <w:tr w:rsidR="00BA690D" w:rsidRPr="007900EE" w:rsidTr="000808DB">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728" w:type="dxa"/>
            <w:hideMark/>
          </w:tcPr>
          <w:p w:rsidR="00B51EF7" w:rsidRPr="007900EE" w:rsidRDefault="007900EE" w:rsidP="00BA690D">
            <w:pPr>
              <w:rPr>
                <w:rFonts w:asciiTheme="minorHAnsi" w:hAnsiTheme="minorHAnsi" w:cstheme="minorHAnsi"/>
                <w:b w:val="0"/>
                <w:color w:val="000000" w:themeColor="text1"/>
                <w:sz w:val="18"/>
                <w:szCs w:val="18"/>
              </w:rPr>
            </w:pPr>
            <w:r>
              <w:rPr>
                <w:rFonts w:asciiTheme="minorHAnsi" w:hAnsiTheme="minorHAnsi" w:cstheme="minorHAnsi"/>
                <w:b w:val="0"/>
                <w:color w:val="000000" w:themeColor="text1"/>
                <w:sz w:val="18"/>
                <w:szCs w:val="18"/>
              </w:rPr>
              <w:t xml:space="preserve">Govt. </w:t>
            </w:r>
            <w:r w:rsidR="00B51EF7" w:rsidRPr="007900EE">
              <w:rPr>
                <w:rFonts w:asciiTheme="minorHAnsi" w:hAnsiTheme="minorHAnsi" w:cstheme="minorHAnsi"/>
                <w:b w:val="0"/>
                <w:color w:val="000000" w:themeColor="text1"/>
                <w:sz w:val="18"/>
                <w:szCs w:val="18"/>
              </w:rPr>
              <w:t xml:space="preserve">agency </w:t>
            </w:r>
          </w:p>
        </w:tc>
        <w:tc>
          <w:tcPr>
            <w:tcW w:w="630" w:type="dxa"/>
            <w:noWrap/>
            <w:hideMark/>
          </w:tcPr>
          <w:p w:rsidR="00B51EF7" w:rsidRPr="007900EE" w:rsidRDefault="00E040B5" w:rsidP="000808D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r w:rsidRPr="007900EE">
              <w:rPr>
                <w:rFonts w:asciiTheme="minorHAnsi" w:hAnsiTheme="minorHAnsi" w:cstheme="minorHAnsi"/>
                <w:color w:val="000000" w:themeColor="text1"/>
                <w:sz w:val="18"/>
                <w:szCs w:val="18"/>
              </w:rPr>
              <w:t>27</w:t>
            </w:r>
          </w:p>
        </w:tc>
        <w:tc>
          <w:tcPr>
            <w:tcW w:w="630" w:type="dxa"/>
            <w:noWrap/>
            <w:hideMark/>
          </w:tcPr>
          <w:p w:rsidR="00B51EF7" w:rsidRPr="007900EE" w:rsidRDefault="00E040B5" w:rsidP="000808D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r w:rsidRPr="007900EE">
              <w:rPr>
                <w:rFonts w:asciiTheme="minorHAnsi" w:hAnsiTheme="minorHAnsi" w:cstheme="minorHAnsi"/>
                <w:color w:val="000000" w:themeColor="text1"/>
                <w:sz w:val="18"/>
                <w:szCs w:val="18"/>
              </w:rPr>
              <w:t>9</w:t>
            </w:r>
          </w:p>
        </w:tc>
        <w:tc>
          <w:tcPr>
            <w:tcW w:w="810" w:type="dxa"/>
            <w:noWrap/>
            <w:hideMark/>
          </w:tcPr>
          <w:p w:rsidR="00B51EF7" w:rsidRPr="007900EE" w:rsidRDefault="00B51EF7" w:rsidP="000808D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r w:rsidRPr="007900EE">
              <w:rPr>
                <w:rFonts w:asciiTheme="minorHAnsi" w:hAnsiTheme="minorHAnsi" w:cstheme="minorHAnsi"/>
                <w:color w:val="000000" w:themeColor="text1"/>
                <w:sz w:val="18"/>
                <w:szCs w:val="18"/>
              </w:rPr>
              <w:t>11</w:t>
            </w:r>
          </w:p>
        </w:tc>
        <w:tc>
          <w:tcPr>
            <w:tcW w:w="748" w:type="dxa"/>
            <w:gridSpan w:val="2"/>
            <w:noWrap/>
            <w:hideMark/>
          </w:tcPr>
          <w:p w:rsidR="00B51EF7" w:rsidRPr="007900EE" w:rsidRDefault="000808DB" w:rsidP="000808D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0</w:t>
            </w:r>
            <w:r w:rsidR="00B51EF7" w:rsidRPr="007900EE">
              <w:rPr>
                <w:rFonts w:asciiTheme="minorHAnsi" w:hAnsiTheme="minorHAnsi" w:cstheme="minorHAnsi"/>
                <w:color w:val="000000" w:themeColor="text1"/>
                <w:sz w:val="18"/>
                <w:szCs w:val="18"/>
              </w:rPr>
              <w:t> </w:t>
            </w:r>
          </w:p>
        </w:tc>
        <w:tc>
          <w:tcPr>
            <w:tcW w:w="527" w:type="dxa"/>
            <w:gridSpan w:val="2"/>
            <w:noWrap/>
            <w:hideMark/>
          </w:tcPr>
          <w:p w:rsidR="00B51EF7" w:rsidRPr="007900EE" w:rsidRDefault="00E040B5" w:rsidP="000808D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r w:rsidRPr="007900EE">
              <w:rPr>
                <w:rFonts w:asciiTheme="minorHAnsi" w:hAnsiTheme="minorHAnsi" w:cstheme="minorHAnsi"/>
                <w:color w:val="000000" w:themeColor="text1"/>
                <w:sz w:val="18"/>
                <w:szCs w:val="18"/>
              </w:rPr>
              <w:t>22</w:t>
            </w:r>
          </w:p>
        </w:tc>
        <w:tc>
          <w:tcPr>
            <w:tcW w:w="553" w:type="dxa"/>
            <w:gridSpan w:val="2"/>
            <w:noWrap/>
            <w:hideMark/>
          </w:tcPr>
          <w:p w:rsidR="00B51EF7" w:rsidRPr="007900EE" w:rsidRDefault="00B51EF7" w:rsidP="000808D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r w:rsidRPr="007900EE">
              <w:rPr>
                <w:rFonts w:asciiTheme="minorHAnsi" w:hAnsiTheme="minorHAnsi" w:cstheme="minorHAnsi"/>
                <w:color w:val="000000" w:themeColor="text1"/>
                <w:sz w:val="18"/>
                <w:szCs w:val="18"/>
              </w:rPr>
              <w:t>2</w:t>
            </w:r>
            <w:r w:rsidR="00E040B5" w:rsidRPr="007900EE">
              <w:rPr>
                <w:rFonts w:asciiTheme="minorHAnsi" w:hAnsiTheme="minorHAnsi" w:cstheme="minorHAnsi"/>
                <w:color w:val="000000" w:themeColor="text1"/>
                <w:sz w:val="18"/>
                <w:szCs w:val="18"/>
              </w:rPr>
              <w:t>1</w:t>
            </w:r>
          </w:p>
        </w:tc>
      </w:tr>
    </w:tbl>
    <w:p w:rsidR="00B51EF7" w:rsidRPr="007900EE" w:rsidRDefault="00B51EF7" w:rsidP="00B51EF7">
      <w:pPr>
        <w:jc w:val="both"/>
        <w:rPr>
          <w:rFonts w:asciiTheme="minorHAnsi" w:hAnsiTheme="minorHAnsi" w:cstheme="minorHAnsi"/>
          <w:color w:val="000000"/>
          <w:sz w:val="20"/>
          <w:szCs w:val="20"/>
        </w:rPr>
      </w:pPr>
      <w:r w:rsidRPr="007900EE">
        <w:rPr>
          <w:rFonts w:asciiTheme="minorHAnsi" w:hAnsiTheme="minorHAnsi" w:cstheme="minorHAnsi"/>
          <w:sz w:val="20"/>
          <w:szCs w:val="20"/>
        </w:rPr>
        <w:t>Source:  IFPRI survey (August-October 2011).</w:t>
      </w:r>
    </w:p>
    <w:p w:rsidR="00891E13" w:rsidRPr="007900EE" w:rsidRDefault="00891E13" w:rsidP="00891E13">
      <w:pPr>
        <w:rPr>
          <w:rFonts w:asciiTheme="minorHAnsi" w:hAnsiTheme="minorHAnsi" w:cstheme="minorHAnsi"/>
          <w:sz w:val="20"/>
          <w:szCs w:val="20"/>
        </w:rPr>
      </w:pPr>
      <w:r w:rsidRPr="007900EE">
        <w:rPr>
          <w:rFonts w:asciiTheme="minorHAnsi" w:hAnsiTheme="minorHAnsi" w:cstheme="minorHAnsi"/>
          <w:sz w:val="20"/>
          <w:szCs w:val="20"/>
        </w:rPr>
        <w:lastRenderedPageBreak/>
        <w:t>The average age of extension agents in our sample is 52 years. About 60 percent of the extension agents are more than 50 years old; 44 percent are more than 55 years old (Table 7). The agents in the government are relatively older while agents from NGOs and FBOs are relatively younger. About 51 percent of agents in go</w:t>
      </w:r>
      <w:r w:rsidRPr="007900EE">
        <w:rPr>
          <w:rFonts w:asciiTheme="minorHAnsi" w:hAnsiTheme="minorHAnsi" w:cstheme="minorHAnsi"/>
          <w:sz w:val="20"/>
          <w:szCs w:val="20"/>
        </w:rPr>
        <w:t>v</w:t>
      </w:r>
      <w:r w:rsidRPr="007900EE">
        <w:rPr>
          <w:rFonts w:asciiTheme="minorHAnsi" w:hAnsiTheme="minorHAnsi" w:cstheme="minorHAnsi"/>
          <w:sz w:val="20"/>
          <w:szCs w:val="20"/>
        </w:rPr>
        <w:t xml:space="preserve">ernment are more than 55 years old compared to only 16 percent in NGOs and 13 percent in FBOs. About 29 </w:t>
      </w:r>
      <w:r w:rsidR="003F409F">
        <w:rPr>
          <w:rFonts w:asciiTheme="minorHAnsi" w:hAnsiTheme="minorHAnsi" w:cstheme="minorHAnsi"/>
          <w:sz w:val="20"/>
          <w:szCs w:val="20"/>
        </w:rPr>
        <w:t xml:space="preserve">percent of </w:t>
      </w:r>
      <w:r w:rsidRPr="007900EE">
        <w:rPr>
          <w:rFonts w:asciiTheme="minorHAnsi" w:hAnsiTheme="minorHAnsi" w:cstheme="minorHAnsi"/>
          <w:sz w:val="20"/>
          <w:szCs w:val="20"/>
        </w:rPr>
        <w:t xml:space="preserve">agents from government are more than 60 years old while there are only 12 percent in NGOs and 13 percent in FBOs. </w:t>
      </w:r>
    </w:p>
    <w:p w:rsidR="00891E13" w:rsidRPr="007900EE" w:rsidRDefault="00891E13" w:rsidP="00891E13">
      <w:pPr>
        <w:rPr>
          <w:rFonts w:asciiTheme="minorHAnsi" w:hAnsiTheme="minorHAnsi" w:cstheme="minorHAnsi"/>
          <w:sz w:val="20"/>
          <w:szCs w:val="20"/>
        </w:rPr>
      </w:pPr>
    </w:p>
    <w:p w:rsidR="00891E13" w:rsidRPr="007900EE" w:rsidRDefault="00891E13" w:rsidP="00891E13">
      <w:pPr>
        <w:rPr>
          <w:rFonts w:asciiTheme="minorHAnsi" w:hAnsiTheme="minorHAnsi" w:cstheme="minorHAnsi"/>
          <w:b/>
          <w:caps/>
          <w:sz w:val="20"/>
          <w:szCs w:val="20"/>
        </w:rPr>
      </w:pPr>
      <w:r w:rsidRPr="007900EE">
        <w:rPr>
          <w:rFonts w:asciiTheme="minorHAnsi" w:hAnsiTheme="minorHAnsi" w:cstheme="minorHAnsi"/>
          <w:b/>
          <w:caps/>
          <w:sz w:val="20"/>
          <w:szCs w:val="20"/>
        </w:rPr>
        <w:t xml:space="preserve">Table 7. Distribution of agents by age group </w:t>
      </w:r>
      <w:r w:rsidR="00E040B5" w:rsidRPr="007900EE">
        <w:rPr>
          <w:rFonts w:asciiTheme="minorHAnsi" w:hAnsiTheme="minorHAnsi" w:cstheme="minorHAnsi"/>
          <w:b/>
          <w:caps/>
          <w:sz w:val="20"/>
          <w:szCs w:val="20"/>
        </w:rPr>
        <w:t>(%</w:t>
      </w:r>
      <w:r w:rsidRPr="007900EE">
        <w:rPr>
          <w:rFonts w:asciiTheme="minorHAnsi" w:hAnsiTheme="minorHAnsi" w:cstheme="minorHAnsi"/>
          <w:b/>
          <w:caps/>
          <w:sz w:val="20"/>
          <w:szCs w:val="20"/>
        </w:rPr>
        <w:t xml:space="preserve">) </w:t>
      </w:r>
    </w:p>
    <w:tbl>
      <w:tblPr>
        <w:tblStyle w:val="LightShading-Accent3"/>
        <w:tblW w:w="5238" w:type="dxa"/>
        <w:tblLook w:val="04A0" w:firstRow="1" w:lastRow="0" w:firstColumn="1" w:lastColumn="0" w:noHBand="0" w:noVBand="1"/>
      </w:tblPr>
      <w:tblGrid>
        <w:gridCol w:w="1458"/>
        <w:gridCol w:w="720"/>
        <w:gridCol w:w="702"/>
        <w:gridCol w:w="720"/>
        <w:gridCol w:w="720"/>
        <w:gridCol w:w="918"/>
      </w:tblGrid>
      <w:tr w:rsidR="00891E13" w:rsidRPr="007900EE" w:rsidTr="00891E13">
        <w:trPr>
          <w:cnfStyle w:val="100000000000" w:firstRow="1" w:lastRow="0" w:firstColumn="0" w:lastColumn="0" w:oddVBand="0" w:evenVBand="0" w:oddHBand="0"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458" w:type="dxa"/>
            <w:vMerge w:val="restart"/>
            <w:noWrap/>
            <w:hideMark/>
          </w:tcPr>
          <w:p w:rsidR="00891E13" w:rsidRPr="007900EE" w:rsidRDefault="00891E13" w:rsidP="00B6624B">
            <w:pPr>
              <w:jc w:val="center"/>
              <w:rPr>
                <w:rFonts w:asciiTheme="minorHAnsi" w:hAnsiTheme="minorHAnsi" w:cstheme="minorHAnsi"/>
                <w:color w:val="000000"/>
                <w:sz w:val="20"/>
                <w:szCs w:val="20"/>
              </w:rPr>
            </w:pPr>
            <w:r w:rsidRPr="007900EE">
              <w:rPr>
                <w:rFonts w:asciiTheme="minorHAnsi" w:hAnsiTheme="minorHAnsi" w:cstheme="minorHAnsi"/>
                <w:color w:val="000000"/>
                <w:sz w:val="20"/>
                <w:szCs w:val="20"/>
              </w:rPr>
              <w:t>Type of orga</w:t>
            </w:r>
            <w:r w:rsidRPr="007900EE">
              <w:rPr>
                <w:rFonts w:asciiTheme="minorHAnsi" w:hAnsiTheme="minorHAnsi" w:cstheme="minorHAnsi"/>
                <w:color w:val="000000"/>
                <w:sz w:val="20"/>
                <w:szCs w:val="20"/>
              </w:rPr>
              <w:t>n</w:t>
            </w:r>
            <w:r w:rsidRPr="007900EE">
              <w:rPr>
                <w:rFonts w:asciiTheme="minorHAnsi" w:hAnsiTheme="minorHAnsi" w:cstheme="minorHAnsi"/>
                <w:color w:val="000000"/>
                <w:sz w:val="20"/>
                <w:szCs w:val="20"/>
              </w:rPr>
              <w:t xml:space="preserve">ization </w:t>
            </w:r>
          </w:p>
        </w:tc>
        <w:tc>
          <w:tcPr>
            <w:tcW w:w="3780" w:type="dxa"/>
            <w:gridSpan w:val="5"/>
            <w:noWrap/>
            <w:hideMark/>
          </w:tcPr>
          <w:p w:rsidR="00891E13" w:rsidRPr="007900EE" w:rsidRDefault="00891E13" w:rsidP="00B6624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7900EE">
              <w:rPr>
                <w:rFonts w:asciiTheme="minorHAnsi" w:hAnsiTheme="minorHAnsi" w:cstheme="minorHAnsi"/>
                <w:color w:val="000000"/>
                <w:sz w:val="20"/>
                <w:szCs w:val="20"/>
              </w:rPr>
              <w:t>Age</w:t>
            </w:r>
          </w:p>
        </w:tc>
      </w:tr>
      <w:tr w:rsidR="00891E13" w:rsidRPr="007900EE" w:rsidTr="007900EE">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458" w:type="dxa"/>
            <w:vMerge/>
            <w:tcBorders>
              <w:bottom w:val="single" w:sz="4" w:space="0" w:color="9BBB59" w:themeColor="accent3"/>
            </w:tcBorders>
            <w:hideMark/>
          </w:tcPr>
          <w:p w:rsidR="00891E13" w:rsidRPr="007900EE" w:rsidRDefault="00891E13" w:rsidP="00B6624B">
            <w:pPr>
              <w:rPr>
                <w:rFonts w:asciiTheme="minorHAnsi" w:hAnsiTheme="minorHAnsi" w:cstheme="minorHAnsi"/>
                <w:color w:val="000000"/>
                <w:sz w:val="20"/>
                <w:szCs w:val="20"/>
              </w:rPr>
            </w:pPr>
          </w:p>
        </w:tc>
        <w:tc>
          <w:tcPr>
            <w:tcW w:w="720" w:type="dxa"/>
            <w:tcBorders>
              <w:bottom w:val="single" w:sz="4" w:space="0" w:color="9BBB59" w:themeColor="accent3"/>
            </w:tcBorders>
            <w:noWrap/>
            <w:hideMark/>
          </w:tcPr>
          <w:p w:rsidR="00891E13" w:rsidRPr="007900EE" w:rsidRDefault="00891E13" w:rsidP="00B662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szCs w:val="20"/>
              </w:rPr>
            </w:pPr>
            <w:r w:rsidRPr="007900EE">
              <w:rPr>
                <w:rFonts w:asciiTheme="minorHAnsi" w:hAnsiTheme="minorHAnsi" w:cstheme="minorHAnsi"/>
                <w:b/>
                <w:color w:val="000000"/>
                <w:sz w:val="20"/>
                <w:szCs w:val="20"/>
              </w:rPr>
              <w:t>25-35</w:t>
            </w:r>
          </w:p>
        </w:tc>
        <w:tc>
          <w:tcPr>
            <w:tcW w:w="702" w:type="dxa"/>
            <w:tcBorders>
              <w:bottom w:val="single" w:sz="4" w:space="0" w:color="9BBB59" w:themeColor="accent3"/>
            </w:tcBorders>
            <w:noWrap/>
            <w:hideMark/>
          </w:tcPr>
          <w:p w:rsidR="00891E13" w:rsidRPr="007900EE" w:rsidRDefault="00891E13" w:rsidP="00B662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szCs w:val="20"/>
              </w:rPr>
            </w:pPr>
            <w:r w:rsidRPr="007900EE">
              <w:rPr>
                <w:rFonts w:asciiTheme="minorHAnsi" w:hAnsiTheme="minorHAnsi" w:cstheme="minorHAnsi"/>
                <w:b/>
                <w:color w:val="000000"/>
                <w:sz w:val="20"/>
                <w:szCs w:val="20"/>
              </w:rPr>
              <w:t>36-45</w:t>
            </w:r>
          </w:p>
        </w:tc>
        <w:tc>
          <w:tcPr>
            <w:tcW w:w="720" w:type="dxa"/>
            <w:tcBorders>
              <w:bottom w:val="single" w:sz="4" w:space="0" w:color="9BBB59" w:themeColor="accent3"/>
            </w:tcBorders>
            <w:noWrap/>
            <w:hideMark/>
          </w:tcPr>
          <w:p w:rsidR="00891E13" w:rsidRPr="007900EE" w:rsidRDefault="00891E13" w:rsidP="00B662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szCs w:val="20"/>
              </w:rPr>
            </w:pPr>
            <w:r w:rsidRPr="007900EE">
              <w:rPr>
                <w:rFonts w:asciiTheme="minorHAnsi" w:hAnsiTheme="minorHAnsi" w:cstheme="minorHAnsi"/>
                <w:b/>
                <w:color w:val="000000"/>
                <w:sz w:val="20"/>
                <w:szCs w:val="20"/>
              </w:rPr>
              <w:t>46-55</w:t>
            </w:r>
          </w:p>
        </w:tc>
        <w:tc>
          <w:tcPr>
            <w:tcW w:w="720" w:type="dxa"/>
            <w:tcBorders>
              <w:bottom w:val="single" w:sz="4" w:space="0" w:color="9BBB59" w:themeColor="accent3"/>
            </w:tcBorders>
            <w:noWrap/>
            <w:hideMark/>
          </w:tcPr>
          <w:p w:rsidR="00891E13" w:rsidRPr="007900EE" w:rsidRDefault="00891E13" w:rsidP="00B662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szCs w:val="20"/>
              </w:rPr>
            </w:pPr>
            <w:r w:rsidRPr="007900EE">
              <w:rPr>
                <w:rFonts w:asciiTheme="minorHAnsi" w:hAnsiTheme="minorHAnsi" w:cstheme="minorHAnsi"/>
                <w:b/>
                <w:color w:val="000000"/>
                <w:sz w:val="20"/>
                <w:szCs w:val="20"/>
              </w:rPr>
              <w:t>56-60</w:t>
            </w:r>
          </w:p>
        </w:tc>
        <w:tc>
          <w:tcPr>
            <w:tcW w:w="918" w:type="dxa"/>
            <w:tcBorders>
              <w:bottom w:val="single" w:sz="4" w:space="0" w:color="9BBB59" w:themeColor="accent3"/>
            </w:tcBorders>
            <w:noWrap/>
            <w:hideMark/>
          </w:tcPr>
          <w:p w:rsidR="00891E13" w:rsidRPr="007900EE" w:rsidRDefault="00891E13" w:rsidP="00B662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szCs w:val="20"/>
              </w:rPr>
            </w:pPr>
            <w:r w:rsidRPr="007900EE">
              <w:rPr>
                <w:rFonts w:asciiTheme="minorHAnsi" w:hAnsiTheme="minorHAnsi" w:cstheme="minorHAnsi"/>
                <w:b/>
                <w:color w:val="000000"/>
                <w:sz w:val="20"/>
                <w:szCs w:val="20"/>
              </w:rPr>
              <w:t>More than 60</w:t>
            </w:r>
          </w:p>
        </w:tc>
      </w:tr>
      <w:tr w:rsidR="00891E13" w:rsidRPr="007900EE" w:rsidTr="007900EE">
        <w:trPr>
          <w:trHeight w:val="64"/>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9BBB59" w:themeColor="accent3"/>
            </w:tcBorders>
            <w:noWrap/>
            <w:hideMark/>
          </w:tcPr>
          <w:p w:rsidR="00891E13" w:rsidRPr="007900EE" w:rsidRDefault="00891E13" w:rsidP="00B6624B">
            <w:pPr>
              <w:ind w:left="180" w:hanging="180"/>
              <w:rPr>
                <w:rFonts w:asciiTheme="minorHAnsi" w:hAnsiTheme="minorHAnsi" w:cstheme="minorHAnsi"/>
                <w:color w:val="000000"/>
                <w:sz w:val="20"/>
                <w:szCs w:val="20"/>
              </w:rPr>
            </w:pPr>
            <w:r w:rsidRPr="007900EE">
              <w:rPr>
                <w:rFonts w:asciiTheme="minorHAnsi" w:hAnsiTheme="minorHAnsi" w:cstheme="minorHAnsi"/>
                <w:color w:val="000000"/>
                <w:sz w:val="20"/>
                <w:szCs w:val="20"/>
              </w:rPr>
              <w:t>Total</w:t>
            </w:r>
          </w:p>
        </w:tc>
        <w:tc>
          <w:tcPr>
            <w:tcW w:w="720" w:type="dxa"/>
            <w:tcBorders>
              <w:top w:val="single" w:sz="4" w:space="0" w:color="9BBB59" w:themeColor="accent3"/>
            </w:tcBorders>
            <w:noWrap/>
            <w:hideMark/>
          </w:tcPr>
          <w:p w:rsidR="00891E13" w:rsidRPr="007900EE" w:rsidRDefault="00891E13" w:rsidP="00B662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szCs w:val="20"/>
              </w:rPr>
            </w:pPr>
            <w:r w:rsidRPr="007900EE">
              <w:rPr>
                <w:rFonts w:asciiTheme="minorHAnsi" w:hAnsiTheme="minorHAnsi" w:cstheme="minorHAnsi"/>
                <w:b/>
                <w:color w:val="000000"/>
                <w:sz w:val="20"/>
                <w:szCs w:val="20"/>
              </w:rPr>
              <w:t>9</w:t>
            </w:r>
          </w:p>
        </w:tc>
        <w:tc>
          <w:tcPr>
            <w:tcW w:w="702" w:type="dxa"/>
            <w:tcBorders>
              <w:top w:val="single" w:sz="4" w:space="0" w:color="9BBB59" w:themeColor="accent3"/>
            </w:tcBorders>
            <w:noWrap/>
            <w:hideMark/>
          </w:tcPr>
          <w:p w:rsidR="00891E13" w:rsidRPr="007900EE" w:rsidRDefault="00891E13" w:rsidP="00B662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szCs w:val="20"/>
              </w:rPr>
            </w:pPr>
            <w:r w:rsidRPr="007900EE">
              <w:rPr>
                <w:rFonts w:asciiTheme="minorHAnsi" w:hAnsiTheme="minorHAnsi" w:cstheme="minorHAnsi"/>
                <w:b/>
                <w:color w:val="000000"/>
                <w:sz w:val="20"/>
                <w:szCs w:val="20"/>
              </w:rPr>
              <w:t>25</w:t>
            </w:r>
          </w:p>
        </w:tc>
        <w:tc>
          <w:tcPr>
            <w:tcW w:w="720" w:type="dxa"/>
            <w:tcBorders>
              <w:top w:val="single" w:sz="4" w:space="0" w:color="9BBB59" w:themeColor="accent3"/>
            </w:tcBorders>
            <w:noWrap/>
            <w:hideMark/>
          </w:tcPr>
          <w:p w:rsidR="00891E13" w:rsidRPr="007900EE" w:rsidRDefault="00891E13" w:rsidP="00B662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szCs w:val="20"/>
              </w:rPr>
            </w:pPr>
            <w:r w:rsidRPr="007900EE">
              <w:rPr>
                <w:rFonts w:asciiTheme="minorHAnsi" w:hAnsiTheme="minorHAnsi" w:cstheme="minorHAnsi"/>
                <w:b/>
                <w:color w:val="000000"/>
                <w:sz w:val="20"/>
                <w:szCs w:val="20"/>
              </w:rPr>
              <w:t>23</w:t>
            </w:r>
          </w:p>
        </w:tc>
        <w:tc>
          <w:tcPr>
            <w:tcW w:w="720" w:type="dxa"/>
            <w:tcBorders>
              <w:top w:val="single" w:sz="4" w:space="0" w:color="9BBB59" w:themeColor="accent3"/>
            </w:tcBorders>
            <w:noWrap/>
            <w:hideMark/>
          </w:tcPr>
          <w:p w:rsidR="00891E13" w:rsidRPr="007900EE" w:rsidRDefault="00891E13" w:rsidP="00B662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szCs w:val="20"/>
              </w:rPr>
            </w:pPr>
            <w:r w:rsidRPr="007900EE">
              <w:rPr>
                <w:rFonts w:asciiTheme="minorHAnsi" w:hAnsiTheme="minorHAnsi" w:cstheme="minorHAnsi"/>
                <w:b/>
                <w:color w:val="000000"/>
                <w:sz w:val="20"/>
                <w:szCs w:val="20"/>
              </w:rPr>
              <w:t>19</w:t>
            </w:r>
          </w:p>
        </w:tc>
        <w:tc>
          <w:tcPr>
            <w:tcW w:w="918" w:type="dxa"/>
            <w:tcBorders>
              <w:top w:val="single" w:sz="4" w:space="0" w:color="9BBB59" w:themeColor="accent3"/>
            </w:tcBorders>
            <w:noWrap/>
            <w:hideMark/>
          </w:tcPr>
          <w:p w:rsidR="00891E13" w:rsidRPr="007900EE" w:rsidRDefault="00891E13" w:rsidP="00B662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szCs w:val="20"/>
              </w:rPr>
            </w:pPr>
            <w:r w:rsidRPr="007900EE">
              <w:rPr>
                <w:rFonts w:asciiTheme="minorHAnsi" w:hAnsiTheme="minorHAnsi" w:cstheme="minorHAnsi"/>
                <w:b/>
                <w:color w:val="000000"/>
                <w:sz w:val="20"/>
                <w:szCs w:val="20"/>
              </w:rPr>
              <w:t>25</w:t>
            </w:r>
          </w:p>
        </w:tc>
      </w:tr>
      <w:tr w:rsidR="00891E13" w:rsidRPr="007900EE" w:rsidTr="00891E13">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1458" w:type="dxa"/>
            <w:noWrap/>
            <w:hideMark/>
          </w:tcPr>
          <w:p w:rsidR="00891E13" w:rsidRPr="007900EE" w:rsidRDefault="00891E13" w:rsidP="00B6624B">
            <w:pPr>
              <w:ind w:left="180" w:hanging="180"/>
              <w:rPr>
                <w:rFonts w:asciiTheme="minorHAnsi" w:hAnsiTheme="minorHAnsi" w:cstheme="minorHAnsi"/>
                <w:b w:val="0"/>
                <w:color w:val="000000"/>
                <w:sz w:val="20"/>
                <w:szCs w:val="20"/>
              </w:rPr>
            </w:pPr>
            <w:r w:rsidRPr="007900EE">
              <w:rPr>
                <w:rFonts w:asciiTheme="minorHAnsi" w:hAnsiTheme="minorHAnsi" w:cstheme="minorHAnsi"/>
                <w:b w:val="0"/>
                <w:color w:val="000000"/>
                <w:sz w:val="20"/>
                <w:szCs w:val="20"/>
              </w:rPr>
              <w:t xml:space="preserve">Government </w:t>
            </w:r>
          </w:p>
        </w:tc>
        <w:tc>
          <w:tcPr>
            <w:tcW w:w="720" w:type="dxa"/>
            <w:noWrap/>
            <w:hideMark/>
          </w:tcPr>
          <w:p w:rsidR="00891E13" w:rsidRPr="007900EE" w:rsidRDefault="00891E13" w:rsidP="00B662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7900EE">
              <w:rPr>
                <w:rFonts w:asciiTheme="minorHAnsi" w:hAnsiTheme="minorHAnsi" w:cstheme="minorHAnsi"/>
                <w:color w:val="000000"/>
                <w:sz w:val="20"/>
                <w:szCs w:val="20"/>
              </w:rPr>
              <w:t>8</w:t>
            </w:r>
          </w:p>
        </w:tc>
        <w:tc>
          <w:tcPr>
            <w:tcW w:w="702" w:type="dxa"/>
            <w:noWrap/>
            <w:hideMark/>
          </w:tcPr>
          <w:p w:rsidR="00891E13" w:rsidRPr="007900EE" w:rsidRDefault="00891E13" w:rsidP="00B662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7900EE">
              <w:rPr>
                <w:rFonts w:asciiTheme="minorHAnsi" w:hAnsiTheme="minorHAnsi" w:cstheme="minorHAnsi"/>
                <w:color w:val="000000"/>
                <w:sz w:val="20"/>
                <w:szCs w:val="20"/>
              </w:rPr>
              <w:t>15</w:t>
            </w:r>
          </w:p>
        </w:tc>
        <w:tc>
          <w:tcPr>
            <w:tcW w:w="720" w:type="dxa"/>
            <w:noWrap/>
            <w:hideMark/>
          </w:tcPr>
          <w:p w:rsidR="00891E13" w:rsidRPr="007900EE" w:rsidRDefault="00891E13" w:rsidP="00B662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7900EE">
              <w:rPr>
                <w:rFonts w:asciiTheme="minorHAnsi" w:hAnsiTheme="minorHAnsi" w:cstheme="minorHAnsi"/>
                <w:color w:val="000000"/>
                <w:sz w:val="20"/>
                <w:szCs w:val="20"/>
              </w:rPr>
              <w:t>24</w:t>
            </w:r>
          </w:p>
        </w:tc>
        <w:tc>
          <w:tcPr>
            <w:tcW w:w="720" w:type="dxa"/>
            <w:noWrap/>
            <w:hideMark/>
          </w:tcPr>
          <w:p w:rsidR="00891E13" w:rsidRPr="007900EE" w:rsidRDefault="00891E13" w:rsidP="00B662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7900EE">
              <w:rPr>
                <w:rFonts w:asciiTheme="minorHAnsi" w:hAnsiTheme="minorHAnsi" w:cstheme="minorHAnsi"/>
                <w:color w:val="000000"/>
                <w:sz w:val="20"/>
                <w:szCs w:val="20"/>
              </w:rPr>
              <w:t>25</w:t>
            </w:r>
          </w:p>
        </w:tc>
        <w:tc>
          <w:tcPr>
            <w:tcW w:w="918" w:type="dxa"/>
            <w:noWrap/>
            <w:hideMark/>
          </w:tcPr>
          <w:p w:rsidR="00891E13" w:rsidRPr="007900EE" w:rsidRDefault="00891E13" w:rsidP="00B662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7900EE">
              <w:rPr>
                <w:rFonts w:asciiTheme="minorHAnsi" w:hAnsiTheme="minorHAnsi" w:cstheme="minorHAnsi"/>
                <w:color w:val="000000"/>
                <w:sz w:val="20"/>
                <w:szCs w:val="20"/>
              </w:rPr>
              <w:t>29</w:t>
            </w:r>
          </w:p>
        </w:tc>
      </w:tr>
      <w:tr w:rsidR="00891E13" w:rsidRPr="007900EE" w:rsidTr="00891E13">
        <w:trPr>
          <w:trHeight w:val="74"/>
        </w:trPr>
        <w:tc>
          <w:tcPr>
            <w:cnfStyle w:val="001000000000" w:firstRow="0" w:lastRow="0" w:firstColumn="1" w:lastColumn="0" w:oddVBand="0" w:evenVBand="0" w:oddHBand="0" w:evenHBand="0" w:firstRowFirstColumn="0" w:firstRowLastColumn="0" w:lastRowFirstColumn="0" w:lastRowLastColumn="0"/>
            <w:tcW w:w="1458" w:type="dxa"/>
            <w:noWrap/>
            <w:hideMark/>
          </w:tcPr>
          <w:p w:rsidR="00891E13" w:rsidRPr="007900EE" w:rsidRDefault="00891E13" w:rsidP="00B6624B">
            <w:pPr>
              <w:ind w:left="180" w:hanging="180"/>
              <w:rPr>
                <w:rFonts w:asciiTheme="minorHAnsi" w:hAnsiTheme="minorHAnsi" w:cstheme="minorHAnsi"/>
                <w:b w:val="0"/>
                <w:color w:val="000000"/>
                <w:sz w:val="20"/>
                <w:szCs w:val="20"/>
              </w:rPr>
            </w:pPr>
            <w:r w:rsidRPr="007900EE">
              <w:rPr>
                <w:rFonts w:asciiTheme="minorHAnsi" w:hAnsiTheme="minorHAnsi" w:cstheme="minorHAnsi"/>
                <w:b w:val="0"/>
                <w:color w:val="000000"/>
                <w:sz w:val="20"/>
                <w:szCs w:val="20"/>
              </w:rPr>
              <w:t>NGO</w:t>
            </w:r>
          </w:p>
        </w:tc>
        <w:tc>
          <w:tcPr>
            <w:tcW w:w="720" w:type="dxa"/>
            <w:noWrap/>
            <w:hideMark/>
          </w:tcPr>
          <w:p w:rsidR="00891E13" w:rsidRPr="007900EE" w:rsidRDefault="00891E13" w:rsidP="00B662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7900EE">
              <w:rPr>
                <w:rFonts w:asciiTheme="minorHAnsi" w:hAnsiTheme="minorHAnsi" w:cstheme="minorHAnsi"/>
                <w:color w:val="000000"/>
                <w:sz w:val="20"/>
                <w:szCs w:val="20"/>
              </w:rPr>
              <w:t>8</w:t>
            </w:r>
          </w:p>
        </w:tc>
        <w:tc>
          <w:tcPr>
            <w:tcW w:w="702" w:type="dxa"/>
            <w:noWrap/>
            <w:hideMark/>
          </w:tcPr>
          <w:p w:rsidR="00891E13" w:rsidRPr="007900EE" w:rsidRDefault="00891E13" w:rsidP="00B662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7900EE">
              <w:rPr>
                <w:rFonts w:asciiTheme="minorHAnsi" w:hAnsiTheme="minorHAnsi" w:cstheme="minorHAnsi"/>
                <w:color w:val="000000"/>
                <w:sz w:val="20"/>
                <w:szCs w:val="20"/>
              </w:rPr>
              <w:t>60</w:t>
            </w:r>
          </w:p>
        </w:tc>
        <w:tc>
          <w:tcPr>
            <w:tcW w:w="720" w:type="dxa"/>
            <w:noWrap/>
            <w:hideMark/>
          </w:tcPr>
          <w:p w:rsidR="00891E13" w:rsidRPr="007900EE" w:rsidRDefault="00891E13" w:rsidP="00B662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7900EE">
              <w:rPr>
                <w:rFonts w:asciiTheme="minorHAnsi" w:hAnsiTheme="minorHAnsi" w:cstheme="minorHAnsi"/>
                <w:color w:val="000000"/>
                <w:sz w:val="20"/>
                <w:szCs w:val="20"/>
              </w:rPr>
              <w:t>16</w:t>
            </w:r>
          </w:p>
        </w:tc>
        <w:tc>
          <w:tcPr>
            <w:tcW w:w="720" w:type="dxa"/>
            <w:noWrap/>
            <w:hideMark/>
          </w:tcPr>
          <w:p w:rsidR="00891E13" w:rsidRPr="007900EE" w:rsidRDefault="00891E13" w:rsidP="00B662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7900EE">
              <w:rPr>
                <w:rFonts w:asciiTheme="minorHAnsi" w:hAnsiTheme="minorHAnsi" w:cstheme="minorHAnsi"/>
                <w:color w:val="000000"/>
                <w:sz w:val="20"/>
                <w:szCs w:val="20"/>
              </w:rPr>
              <w:t>4</w:t>
            </w:r>
          </w:p>
        </w:tc>
        <w:tc>
          <w:tcPr>
            <w:tcW w:w="918" w:type="dxa"/>
            <w:noWrap/>
            <w:hideMark/>
          </w:tcPr>
          <w:p w:rsidR="00891E13" w:rsidRPr="007900EE" w:rsidRDefault="00891E13" w:rsidP="00B662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7900EE">
              <w:rPr>
                <w:rFonts w:asciiTheme="minorHAnsi" w:hAnsiTheme="minorHAnsi" w:cstheme="minorHAnsi"/>
                <w:color w:val="000000"/>
                <w:sz w:val="20"/>
                <w:szCs w:val="20"/>
              </w:rPr>
              <w:t>12</w:t>
            </w:r>
          </w:p>
        </w:tc>
      </w:tr>
      <w:tr w:rsidR="00891E13" w:rsidRPr="007900EE" w:rsidTr="00891E13">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1458" w:type="dxa"/>
            <w:noWrap/>
            <w:hideMark/>
          </w:tcPr>
          <w:p w:rsidR="00891E13" w:rsidRPr="007900EE" w:rsidRDefault="00891E13" w:rsidP="00B6624B">
            <w:pPr>
              <w:ind w:left="180" w:hanging="180"/>
              <w:rPr>
                <w:rFonts w:asciiTheme="minorHAnsi" w:hAnsiTheme="minorHAnsi" w:cstheme="minorHAnsi"/>
                <w:b w:val="0"/>
                <w:color w:val="000000"/>
                <w:sz w:val="20"/>
                <w:szCs w:val="20"/>
              </w:rPr>
            </w:pPr>
            <w:r w:rsidRPr="007900EE">
              <w:rPr>
                <w:rFonts w:asciiTheme="minorHAnsi" w:hAnsiTheme="minorHAnsi" w:cstheme="minorHAnsi"/>
                <w:b w:val="0"/>
                <w:color w:val="000000"/>
                <w:sz w:val="20"/>
                <w:szCs w:val="20"/>
              </w:rPr>
              <w:t>Church-based organization</w:t>
            </w:r>
          </w:p>
        </w:tc>
        <w:tc>
          <w:tcPr>
            <w:tcW w:w="720" w:type="dxa"/>
            <w:noWrap/>
            <w:hideMark/>
          </w:tcPr>
          <w:p w:rsidR="00891E13" w:rsidRPr="007900EE" w:rsidRDefault="00891E13" w:rsidP="00B662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7900EE">
              <w:rPr>
                <w:rFonts w:asciiTheme="minorHAnsi" w:hAnsiTheme="minorHAnsi" w:cstheme="minorHAnsi"/>
                <w:color w:val="000000"/>
                <w:sz w:val="20"/>
                <w:szCs w:val="20"/>
              </w:rPr>
              <w:t>0</w:t>
            </w:r>
          </w:p>
        </w:tc>
        <w:tc>
          <w:tcPr>
            <w:tcW w:w="702" w:type="dxa"/>
            <w:noWrap/>
            <w:hideMark/>
          </w:tcPr>
          <w:p w:rsidR="00891E13" w:rsidRPr="007900EE" w:rsidRDefault="00891E13" w:rsidP="00B662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7900EE">
              <w:rPr>
                <w:rFonts w:asciiTheme="minorHAnsi" w:hAnsiTheme="minorHAnsi" w:cstheme="minorHAnsi"/>
                <w:color w:val="000000"/>
                <w:sz w:val="20"/>
                <w:szCs w:val="20"/>
              </w:rPr>
              <w:t>33</w:t>
            </w:r>
          </w:p>
        </w:tc>
        <w:tc>
          <w:tcPr>
            <w:tcW w:w="720" w:type="dxa"/>
            <w:noWrap/>
            <w:hideMark/>
          </w:tcPr>
          <w:p w:rsidR="00891E13" w:rsidRPr="007900EE" w:rsidRDefault="00891E13" w:rsidP="00B662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7900EE">
              <w:rPr>
                <w:rFonts w:asciiTheme="minorHAnsi" w:hAnsiTheme="minorHAnsi" w:cstheme="minorHAnsi"/>
                <w:color w:val="000000"/>
                <w:sz w:val="20"/>
                <w:szCs w:val="20"/>
              </w:rPr>
              <w:t>33</w:t>
            </w:r>
          </w:p>
        </w:tc>
        <w:tc>
          <w:tcPr>
            <w:tcW w:w="720" w:type="dxa"/>
            <w:noWrap/>
            <w:hideMark/>
          </w:tcPr>
          <w:p w:rsidR="00891E13" w:rsidRPr="007900EE" w:rsidRDefault="00891E13" w:rsidP="00B662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7900EE">
              <w:rPr>
                <w:rFonts w:asciiTheme="minorHAnsi" w:hAnsiTheme="minorHAnsi" w:cstheme="minorHAnsi"/>
                <w:color w:val="000000"/>
                <w:sz w:val="20"/>
                <w:szCs w:val="20"/>
              </w:rPr>
              <w:t>17</w:t>
            </w:r>
          </w:p>
        </w:tc>
        <w:tc>
          <w:tcPr>
            <w:tcW w:w="918" w:type="dxa"/>
            <w:noWrap/>
            <w:hideMark/>
          </w:tcPr>
          <w:p w:rsidR="00891E13" w:rsidRPr="007900EE" w:rsidRDefault="00891E13" w:rsidP="00B662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7900EE">
              <w:rPr>
                <w:rFonts w:asciiTheme="minorHAnsi" w:hAnsiTheme="minorHAnsi" w:cstheme="minorHAnsi"/>
                <w:color w:val="000000"/>
                <w:sz w:val="20"/>
                <w:szCs w:val="20"/>
              </w:rPr>
              <w:t>17</w:t>
            </w:r>
          </w:p>
        </w:tc>
      </w:tr>
      <w:tr w:rsidR="00891E13" w:rsidRPr="007900EE" w:rsidTr="00891E13">
        <w:trPr>
          <w:trHeight w:val="74"/>
        </w:trPr>
        <w:tc>
          <w:tcPr>
            <w:cnfStyle w:val="001000000000" w:firstRow="0" w:lastRow="0" w:firstColumn="1" w:lastColumn="0" w:oddVBand="0" w:evenVBand="0" w:oddHBand="0" w:evenHBand="0" w:firstRowFirstColumn="0" w:firstRowLastColumn="0" w:lastRowFirstColumn="0" w:lastRowLastColumn="0"/>
            <w:tcW w:w="1458" w:type="dxa"/>
            <w:noWrap/>
            <w:hideMark/>
          </w:tcPr>
          <w:p w:rsidR="00891E13" w:rsidRPr="007900EE" w:rsidRDefault="00891E13" w:rsidP="00B6624B">
            <w:pPr>
              <w:ind w:left="180" w:hanging="180"/>
              <w:rPr>
                <w:rFonts w:asciiTheme="minorHAnsi" w:hAnsiTheme="minorHAnsi" w:cstheme="minorHAnsi"/>
                <w:b w:val="0"/>
                <w:color w:val="000000"/>
                <w:sz w:val="20"/>
                <w:szCs w:val="20"/>
              </w:rPr>
            </w:pPr>
            <w:r w:rsidRPr="007900EE">
              <w:rPr>
                <w:rFonts w:asciiTheme="minorHAnsi" w:hAnsiTheme="minorHAnsi" w:cstheme="minorHAnsi"/>
                <w:b w:val="0"/>
                <w:color w:val="000000"/>
                <w:sz w:val="20"/>
                <w:szCs w:val="20"/>
              </w:rPr>
              <w:t xml:space="preserve">Private sector </w:t>
            </w:r>
          </w:p>
        </w:tc>
        <w:tc>
          <w:tcPr>
            <w:tcW w:w="720" w:type="dxa"/>
            <w:noWrap/>
            <w:hideMark/>
          </w:tcPr>
          <w:p w:rsidR="00891E13" w:rsidRPr="007900EE" w:rsidRDefault="00891E13" w:rsidP="00B662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7900EE">
              <w:rPr>
                <w:rFonts w:asciiTheme="minorHAnsi" w:hAnsiTheme="minorHAnsi" w:cstheme="minorHAnsi"/>
                <w:color w:val="000000"/>
                <w:sz w:val="20"/>
                <w:szCs w:val="20"/>
              </w:rPr>
              <w:t>22</w:t>
            </w:r>
          </w:p>
        </w:tc>
        <w:tc>
          <w:tcPr>
            <w:tcW w:w="702" w:type="dxa"/>
            <w:noWrap/>
            <w:hideMark/>
          </w:tcPr>
          <w:p w:rsidR="00891E13" w:rsidRPr="007900EE" w:rsidRDefault="00891E13" w:rsidP="00B662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7900EE">
              <w:rPr>
                <w:rFonts w:asciiTheme="minorHAnsi" w:hAnsiTheme="minorHAnsi" w:cstheme="minorHAnsi"/>
                <w:color w:val="000000"/>
                <w:sz w:val="20"/>
                <w:szCs w:val="20"/>
              </w:rPr>
              <w:t>22</w:t>
            </w:r>
          </w:p>
        </w:tc>
        <w:tc>
          <w:tcPr>
            <w:tcW w:w="720" w:type="dxa"/>
            <w:noWrap/>
            <w:hideMark/>
          </w:tcPr>
          <w:p w:rsidR="00891E13" w:rsidRPr="007900EE" w:rsidRDefault="00891E13" w:rsidP="00B662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7900EE">
              <w:rPr>
                <w:rFonts w:asciiTheme="minorHAnsi" w:hAnsiTheme="minorHAnsi" w:cstheme="minorHAnsi"/>
                <w:color w:val="000000"/>
                <w:sz w:val="20"/>
                <w:szCs w:val="20"/>
              </w:rPr>
              <w:t>33</w:t>
            </w:r>
          </w:p>
        </w:tc>
        <w:tc>
          <w:tcPr>
            <w:tcW w:w="720" w:type="dxa"/>
            <w:noWrap/>
            <w:hideMark/>
          </w:tcPr>
          <w:p w:rsidR="00891E13" w:rsidRPr="007900EE" w:rsidRDefault="00891E13" w:rsidP="00B662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7900EE">
              <w:rPr>
                <w:rFonts w:asciiTheme="minorHAnsi" w:hAnsiTheme="minorHAnsi" w:cstheme="minorHAnsi"/>
                <w:color w:val="000000"/>
                <w:sz w:val="20"/>
                <w:szCs w:val="20"/>
              </w:rPr>
              <w:t>0</w:t>
            </w:r>
          </w:p>
        </w:tc>
        <w:tc>
          <w:tcPr>
            <w:tcW w:w="918" w:type="dxa"/>
            <w:noWrap/>
            <w:hideMark/>
          </w:tcPr>
          <w:p w:rsidR="00891E13" w:rsidRPr="007900EE" w:rsidRDefault="00891E13" w:rsidP="00B662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7900EE">
              <w:rPr>
                <w:rFonts w:asciiTheme="minorHAnsi" w:hAnsiTheme="minorHAnsi" w:cstheme="minorHAnsi"/>
                <w:color w:val="000000"/>
                <w:sz w:val="20"/>
                <w:szCs w:val="20"/>
              </w:rPr>
              <w:t>22</w:t>
            </w:r>
          </w:p>
        </w:tc>
      </w:tr>
      <w:tr w:rsidR="00891E13" w:rsidRPr="007900EE" w:rsidTr="00891E13">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1458" w:type="dxa"/>
            <w:noWrap/>
            <w:hideMark/>
          </w:tcPr>
          <w:p w:rsidR="00891E13" w:rsidRPr="007900EE" w:rsidRDefault="00891E13" w:rsidP="00B6624B">
            <w:pPr>
              <w:ind w:left="180" w:hanging="180"/>
              <w:rPr>
                <w:rFonts w:asciiTheme="minorHAnsi" w:hAnsiTheme="minorHAnsi" w:cstheme="minorHAnsi"/>
                <w:b w:val="0"/>
                <w:color w:val="000000"/>
                <w:sz w:val="20"/>
                <w:szCs w:val="20"/>
              </w:rPr>
            </w:pPr>
            <w:r w:rsidRPr="007900EE">
              <w:rPr>
                <w:rFonts w:asciiTheme="minorHAnsi" w:hAnsiTheme="minorHAnsi" w:cstheme="minorHAnsi"/>
                <w:b w:val="0"/>
                <w:color w:val="000000"/>
                <w:sz w:val="20"/>
                <w:szCs w:val="20"/>
              </w:rPr>
              <w:t>Farmer-based organization</w:t>
            </w:r>
          </w:p>
        </w:tc>
        <w:tc>
          <w:tcPr>
            <w:tcW w:w="720" w:type="dxa"/>
            <w:noWrap/>
            <w:hideMark/>
          </w:tcPr>
          <w:p w:rsidR="00891E13" w:rsidRPr="007900EE" w:rsidRDefault="00891E13" w:rsidP="00B662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7900EE">
              <w:rPr>
                <w:rFonts w:asciiTheme="minorHAnsi" w:hAnsiTheme="minorHAnsi" w:cstheme="minorHAnsi"/>
                <w:color w:val="000000"/>
                <w:sz w:val="20"/>
                <w:szCs w:val="20"/>
              </w:rPr>
              <w:t>13</w:t>
            </w:r>
          </w:p>
        </w:tc>
        <w:tc>
          <w:tcPr>
            <w:tcW w:w="702" w:type="dxa"/>
            <w:noWrap/>
            <w:hideMark/>
          </w:tcPr>
          <w:p w:rsidR="00891E13" w:rsidRPr="007900EE" w:rsidRDefault="00891E13" w:rsidP="00B662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7900EE">
              <w:rPr>
                <w:rFonts w:asciiTheme="minorHAnsi" w:hAnsiTheme="minorHAnsi" w:cstheme="minorHAnsi"/>
                <w:color w:val="000000"/>
                <w:sz w:val="20"/>
                <w:szCs w:val="20"/>
              </w:rPr>
              <w:t>63</w:t>
            </w:r>
          </w:p>
        </w:tc>
        <w:tc>
          <w:tcPr>
            <w:tcW w:w="720" w:type="dxa"/>
            <w:noWrap/>
            <w:hideMark/>
          </w:tcPr>
          <w:p w:rsidR="00891E13" w:rsidRPr="007900EE" w:rsidRDefault="00891E13" w:rsidP="00B662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7900EE">
              <w:rPr>
                <w:rFonts w:asciiTheme="minorHAnsi" w:hAnsiTheme="minorHAnsi" w:cstheme="minorHAnsi"/>
                <w:color w:val="000000"/>
                <w:sz w:val="20"/>
                <w:szCs w:val="20"/>
              </w:rPr>
              <w:t>13</w:t>
            </w:r>
          </w:p>
        </w:tc>
        <w:tc>
          <w:tcPr>
            <w:tcW w:w="720" w:type="dxa"/>
            <w:noWrap/>
            <w:hideMark/>
          </w:tcPr>
          <w:p w:rsidR="00891E13" w:rsidRPr="007900EE" w:rsidRDefault="00891E13" w:rsidP="00B662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7900EE">
              <w:rPr>
                <w:rFonts w:asciiTheme="minorHAnsi" w:hAnsiTheme="minorHAnsi" w:cstheme="minorHAnsi"/>
                <w:color w:val="000000"/>
                <w:sz w:val="20"/>
                <w:szCs w:val="20"/>
              </w:rPr>
              <w:t>0</w:t>
            </w:r>
          </w:p>
        </w:tc>
        <w:tc>
          <w:tcPr>
            <w:tcW w:w="918" w:type="dxa"/>
            <w:noWrap/>
            <w:hideMark/>
          </w:tcPr>
          <w:p w:rsidR="00891E13" w:rsidRPr="007900EE" w:rsidRDefault="00891E13" w:rsidP="00B662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7900EE">
              <w:rPr>
                <w:rFonts w:asciiTheme="minorHAnsi" w:hAnsiTheme="minorHAnsi" w:cstheme="minorHAnsi"/>
                <w:color w:val="000000"/>
                <w:sz w:val="20"/>
                <w:szCs w:val="20"/>
              </w:rPr>
              <w:t>13</w:t>
            </w:r>
          </w:p>
        </w:tc>
      </w:tr>
    </w:tbl>
    <w:p w:rsidR="00891E13" w:rsidRPr="007900EE" w:rsidRDefault="00891E13" w:rsidP="00891E13">
      <w:pPr>
        <w:rPr>
          <w:rFonts w:asciiTheme="minorHAnsi" w:hAnsiTheme="minorHAnsi" w:cstheme="minorHAnsi"/>
          <w:sz w:val="20"/>
          <w:szCs w:val="20"/>
        </w:rPr>
      </w:pPr>
      <w:r w:rsidRPr="007900EE">
        <w:rPr>
          <w:rFonts w:asciiTheme="minorHAnsi" w:hAnsiTheme="minorHAnsi" w:cstheme="minorHAnsi"/>
          <w:sz w:val="20"/>
          <w:szCs w:val="20"/>
        </w:rPr>
        <w:t>Source of raw data: IFPRI survey (August-October 2011).</w:t>
      </w:r>
    </w:p>
    <w:p w:rsidR="00891E13" w:rsidRPr="007900EE" w:rsidRDefault="00891E13" w:rsidP="00891E13">
      <w:pPr>
        <w:jc w:val="both"/>
        <w:rPr>
          <w:rFonts w:asciiTheme="minorHAnsi" w:hAnsiTheme="minorHAnsi" w:cstheme="minorHAnsi"/>
          <w:sz w:val="20"/>
          <w:szCs w:val="20"/>
        </w:rPr>
      </w:pPr>
    </w:p>
    <w:p w:rsidR="00891E13" w:rsidRPr="007900EE" w:rsidRDefault="00891E13" w:rsidP="00891E13">
      <w:pPr>
        <w:jc w:val="both"/>
        <w:rPr>
          <w:rFonts w:asciiTheme="minorHAnsi" w:hAnsiTheme="minorHAnsi" w:cstheme="minorHAnsi"/>
          <w:sz w:val="20"/>
          <w:szCs w:val="20"/>
        </w:rPr>
      </w:pPr>
      <w:r w:rsidRPr="007900EE">
        <w:rPr>
          <w:rFonts w:asciiTheme="minorHAnsi" w:hAnsiTheme="minorHAnsi" w:cstheme="minorHAnsi"/>
          <w:sz w:val="20"/>
          <w:szCs w:val="20"/>
        </w:rPr>
        <w:t>Only 5 percent of our random selection of extension agents is</w:t>
      </w:r>
      <w:r w:rsidR="00600D00">
        <w:rPr>
          <w:rFonts w:asciiTheme="minorHAnsi" w:hAnsiTheme="minorHAnsi" w:cstheme="minorHAnsi"/>
          <w:sz w:val="20"/>
          <w:szCs w:val="20"/>
        </w:rPr>
        <w:t xml:space="preserve"> made of</w:t>
      </w:r>
      <w:r w:rsidRPr="007900EE">
        <w:rPr>
          <w:rFonts w:asciiTheme="minorHAnsi" w:hAnsiTheme="minorHAnsi" w:cstheme="minorHAnsi"/>
          <w:sz w:val="20"/>
          <w:szCs w:val="20"/>
        </w:rPr>
        <w:t xml:space="preserve"> women (Table 8). Of all the extension supervisors/heads interviewed, only 7 percent are women. There was no female s</w:t>
      </w:r>
      <w:r w:rsidRPr="007900EE">
        <w:rPr>
          <w:rFonts w:asciiTheme="minorHAnsi" w:hAnsiTheme="minorHAnsi" w:cstheme="minorHAnsi"/>
          <w:sz w:val="20"/>
          <w:szCs w:val="20"/>
        </w:rPr>
        <w:t>u</w:t>
      </w:r>
      <w:r w:rsidRPr="007900EE">
        <w:rPr>
          <w:rFonts w:asciiTheme="minorHAnsi" w:hAnsiTheme="minorHAnsi" w:cstheme="minorHAnsi"/>
          <w:sz w:val="20"/>
          <w:szCs w:val="20"/>
        </w:rPr>
        <w:t>pervisor or head from the public sector agencies.</w:t>
      </w:r>
    </w:p>
    <w:p w:rsidR="00E040B5" w:rsidRPr="007900EE" w:rsidRDefault="00E040B5" w:rsidP="00E040B5">
      <w:pPr>
        <w:rPr>
          <w:rFonts w:asciiTheme="minorHAnsi" w:hAnsiTheme="minorHAnsi" w:cstheme="minorHAnsi"/>
          <w:sz w:val="20"/>
          <w:szCs w:val="20"/>
        </w:rPr>
      </w:pPr>
    </w:p>
    <w:p w:rsidR="00E040B5" w:rsidRPr="007900EE" w:rsidRDefault="00E040B5" w:rsidP="00E040B5">
      <w:pPr>
        <w:rPr>
          <w:rFonts w:asciiTheme="minorHAnsi" w:eastAsia="MS Mincho" w:hAnsiTheme="minorHAnsi" w:cstheme="minorHAnsi"/>
          <w:sz w:val="20"/>
          <w:szCs w:val="20"/>
        </w:rPr>
      </w:pPr>
      <w:r w:rsidRPr="007900EE">
        <w:rPr>
          <w:rFonts w:asciiTheme="minorHAnsi" w:hAnsiTheme="minorHAnsi" w:cstheme="minorHAnsi"/>
          <w:sz w:val="20"/>
          <w:szCs w:val="20"/>
        </w:rPr>
        <w:t>There is a limited dataset on female and male farmers’ different</w:t>
      </w:r>
      <w:r w:rsidRPr="007900EE">
        <w:rPr>
          <w:rFonts w:asciiTheme="minorHAnsi" w:hAnsiTheme="minorHAnsi" w:cstheme="minorHAnsi"/>
          <w:sz w:val="20"/>
          <w:szCs w:val="20"/>
        </w:rPr>
        <w:t>i</w:t>
      </w:r>
      <w:r w:rsidRPr="007900EE">
        <w:rPr>
          <w:rFonts w:asciiTheme="minorHAnsi" w:hAnsiTheme="minorHAnsi" w:cstheme="minorHAnsi"/>
          <w:sz w:val="20"/>
          <w:szCs w:val="20"/>
        </w:rPr>
        <w:t>ated access to extension services, but evidence from the literature in many different countries suggests a strong correlation between the sex of the agent and the gender differential in access to exte</w:t>
      </w:r>
      <w:r w:rsidRPr="007900EE">
        <w:rPr>
          <w:rFonts w:asciiTheme="minorHAnsi" w:hAnsiTheme="minorHAnsi" w:cstheme="minorHAnsi"/>
          <w:sz w:val="20"/>
          <w:szCs w:val="20"/>
        </w:rPr>
        <w:t>n</w:t>
      </w:r>
      <w:r w:rsidRPr="007900EE">
        <w:rPr>
          <w:rFonts w:asciiTheme="minorHAnsi" w:hAnsiTheme="minorHAnsi" w:cstheme="minorHAnsi"/>
          <w:sz w:val="20"/>
          <w:szCs w:val="20"/>
        </w:rPr>
        <w:t>sion services. For example, t</w:t>
      </w:r>
      <w:r w:rsidRPr="007900EE">
        <w:rPr>
          <w:rFonts w:asciiTheme="minorHAnsi" w:eastAsia="MS Mincho" w:hAnsiTheme="minorHAnsi" w:cstheme="minorHAnsi"/>
          <w:sz w:val="20"/>
          <w:szCs w:val="20"/>
        </w:rPr>
        <w:t>he World Bank and IFPRI (2009) find that female extension workers serve a higher proportion of female farmers than do male agents (the average ratio of women to men farmers is 1.3 for female agents and 0.53 for male agents). This may suggest that extension services from female extension agents are better targeted to female farmers. Gender-based constraints such as social norms that limit women’s school attendance or m</w:t>
      </w:r>
      <w:r w:rsidRPr="007900EE">
        <w:rPr>
          <w:rFonts w:asciiTheme="minorHAnsi" w:eastAsia="MS Mincho" w:hAnsiTheme="minorHAnsi" w:cstheme="minorHAnsi"/>
          <w:sz w:val="20"/>
          <w:szCs w:val="20"/>
        </w:rPr>
        <w:t>o</w:t>
      </w:r>
      <w:r w:rsidRPr="007900EE">
        <w:rPr>
          <w:rFonts w:asciiTheme="minorHAnsi" w:eastAsia="MS Mincho" w:hAnsiTheme="minorHAnsi" w:cstheme="minorHAnsi"/>
          <w:sz w:val="20"/>
          <w:szCs w:val="20"/>
        </w:rPr>
        <w:t>bility also limit their opportunities and willingness to work as agr</w:t>
      </w:r>
      <w:r w:rsidRPr="007900EE">
        <w:rPr>
          <w:rFonts w:asciiTheme="minorHAnsi" w:eastAsia="MS Mincho" w:hAnsiTheme="minorHAnsi" w:cstheme="minorHAnsi"/>
          <w:sz w:val="20"/>
          <w:szCs w:val="20"/>
        </w:rPr>
        <w:t>i</w:t>
      </w:r>
      <w:r w:rsidRPr="007900EE">
        <w:rPr>
          <w:rFonts w:asciiTheme="minorHAnsi" w:eastAsia="MS Mincho" w:hAnsiTheme="minorHAnsi" w:cstheme="minorHAnsi"/>
          <w:sz w:val="20"/>
          <w:szCs w:val="20"/>
        </w:rPr>
        <w:t xml:space="preserve">cultural extension agents. It may be difficult at a practical level for </w:t>
      </w:r>
      <w:r w:rsidRPr="007900EE">
        <w:rPr>
          <w:rFonts w:asciiTheme="minorHAnsi" w:eastAsia="MS Mincho" w:hAnsiTheme="minorHAnsi" w:cstheme="minorHAnsi"/>
          <w:sz w:val="20"/>
          <w:szCs w:val="20"/>
        </w:rPr>
        <w:lastRenderedPageBreak/>
        <w:t xml:space="preserve">a married woman to work in a rural area away from her husband and family or to find </w:t>
      </w:r>
      <w:r w:rsidR="0039553D" w:rsidRPr="007900EE">
        <w:rPr>
          <w:rFonts w:asciiTheme="minorHAnsi" w:eastAsia="MS Mincho" w:hAnsiTheme="minorHAnsi" w:cstheme="minorHAnsi"/>
          <w:sz w:val="20"/>
          <w:szCs w:val="20"/>
        </w:rPr>
        <w:t xml:space="preserve">appropriate </w:t>
      </w:r>
      <w:r w:rsidRPr="007900EE">
        <w:rPr>
          <w:rFonts w:asciiTheme="minorHAnsi" w:eastAsia="MS Mincho" w:hAnsiTheme="minorHAnsi" w:cstheme="minorHAnsi"/>
          <w:sz w:val="20"/>
          <w:szCs w:val="20"/>
        </w:rPr>
        <w:t xml:space="preserve">housing and schooling for her children. </w:t>
      </w:r>
    </w:p>
    <w:p w:rsidR="00891E13" w:rsidRPr="007900EE" w:rsidRDefault="00891E13" w:rsidP="00891E13">
      <w:pPr>
        <w:jc w:val="both"/>
        <w:rPr>
          <w:rFonts w:asciiTheme="minorHAnsi" w:hAnsiTheme="minorHAnsi" w:cstheme="minorHAnsi"/>
          <w:sz w:val="20"/>
          <w:szCs w:val="20"/>
        </w:rPr>
      </w:pPr>
    </w:p>
    <w:p w:rsidR="00BA690D" w:rsidRPr="007900EE" w:rsidRDefault="00BA690D" w:rsidP="00891E13">
      <w:pPr>
        <w:jc w:val="both"/>
        <w:rPr>
          <w:rFonts w:asciiTheme="minorHAnsi" w:hAnsiTheme="minorHAnsi" w:cstheme="minorHAnsi"/>
          <w:caps/>
          <w:sz w:val="20"/>
          <w:szCs w:val="20"/>
        </w:rPr>
      </w:pPr>
      <w:r w:rsidRPr="007900EE">
        <w:rPr>
          <w:rFonts w:asciiTheme="minorHAnsi" w:hAnsiTheme="minorHAnsi" w:cstheme="minorHAnsi"/>
          <w:b/>
          <w:caps/>
          <w:sz w:val="20"/>
          <w:szCs w:val="20"/>
        </w:rPr>
        <w:t xml:space="preserve">Table </w:t>
      </w:r>
      <w:r w:rsidR="00891E13" w:rsidRPr="007900EE">
        <w:rPr>
          <w:rFonts w:asciiTheme="minorHAnsi" w:hAnsiTheme="minorHAnsi" w:cstheme="minorHAnsi"/>
          <w:b/>
          <w:caps/>
          <w:sz w:val="20"/>
          <w:szCs w:val="20"/>
        </w:rPr>
        <w:t>8</w:t>
      </w:r>
      <w:r w:rsidRPr="007900EE">
        <w:rPr>
          <w:rFonts w:asciiTheme="minorHAnsi" w:hAnsiTheme="minorHAnsi" w:cstheme="minorHAnsi"/>
          <w:b/>
          <w:caps/>
          <w:sz w:val="20"/>
          <w:szCs w:val="20"/>
        </w:rPr>
        <w:t>. Distribution of sample extension agents and supervisors by organization type.</w:t>
      </w:r>
    </w:p>
    <w:tbl>
      <w:tblPr>
        <w:tblStyle w:val="LightShading-Accent3"/>
        <w:tblW w:w="5643" w:type="dxa"/>
        <w:tblLayout w:type="fixed"/>
        <w:tblLook w:val="04A0" w:firstRow="1" w:lastRow="0" w:firstColumn="1" w:lastColumn="0" w:noHBand="0" w:noVBand="1"/>
      </w:tblPr>
      <w:tblGrid>
        <w:gridCol w:w="2178"/>
        <w:gridCol w:w="540"/>
        <w:gridCol w:w="1079"/>
        <w:gridCol w:w="236"/>
        <w:gridCol w:w="574"/>
        <w:gridCol w:w="1036"/>
      </w:tblGrid>
      <w:tr w:rsidR="00891E13" w:rsidRPr="007900EE" w:rsidTr="00E040B5">
        <w:trPr>
          <w:cnfStyle w:val="100000000000" w:firstRow="1" w:lastRow="0" w:firstColumn="0" w:lastColumn="0" w:oddVBand="0" w:evenVBand="0" w:oddHBand="0" w:evenHBand="0"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2178" w:type="dxa"/>
            <w:vMerge w:val="restart"/>
            <w:hideMark/>
          </w:tcPr>
          <w:p w:rsidR="00BA690D" w:rsidRPr="007900EE" w:rsidRDefault="00BA690D" w:rsidP="00B6624B">
            <w:pPr>
              <w:jc w:val="center"/>
              <w:rPr>
                <w:rFonts w:asciiTheme="minorHAnsi" w:hAnsiTheme="minorHAnsi" w:cstheme="minorHAnsi"/>
                <w:b w:val="0"/>
                <w:bCs w:val="0"/>
                <w:color w:val="000000"/>
                <w:sz w:val="20"/>
                <w:szCs w:val="20"/>
              </w:rPr>
            </w:pPr>
            <w:r w:rsidRPr="007900EE">
              <w:rPr>
                <w:rFonts w:asciiTheme="minorHAnsi" w:hAnsiTheme="minorHAnsi" w:cstheme="minorHAnsi"/>
                <w:b w:val="0"/>
                <w:bCs w:val="0"/>
                <w:color w:val="000000"/>
                <w:sz w:val="20"/>
                <w:szCs w:val="20"/>
              </w:rPr>
              <w:t>Organization type</w:t>
            </w:r>
          </w:p>
        </w:tc>
        <w:tc>
          <w:tcPr>
            <w:tcW w:w="1619" w:type="dxa"/>
            <w:gridSpan w:val="2"/>
            <w:hideMark/>
          </w:tcPr>
          <w:p w:rsidR="00BA690D" w:rsidRPr="007900EE" w:rsidRDefault="00BA690D" w:rsidP="00B6624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20"/>
                <w:szCs w:val="20"/>
              </w:rPr>
            </w:pPr>
            <w:r w:rsidRPr="007900EE">
              <w:rPr>
                <w:rFonts w:asciiTheme="minorHAnsi" w:hAnsiTheme="minorHAnsi" w:cstheme="minorHAnsi"/>
                <w:b w:val="0"/>
                <w:bCs w:val="0"/>
                <w:color w:val="000000"/>
                <w:sz w:val="20"/>
                <w:szCs w:val="20"/>
              </w:rPr>
              <w:t>Extension Agent</w:t>
            </w:r>
          </w:p>
        </w:tc>
        <w:tc>
          <w:tcPr>
            <w:tcW w:w="236" w:type="dxa"/>
            <w:hideMark/>
          </w:tcPr>
          <w:p w:rsidR="00BA690D" w:rsidRPr="007900EE" w:rsidRDefault="00BA690D" w:rsidP="00B6624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20"/>
                <w:szCs w:val="20"/>
              </w:rPr>
            </w:pPr>
          </w:p>
        </w:tc>
        <w:tc>
          <w:tcPr>
            <w:tcW w:w="1610" w:type="dxa"/>
            <w:gridSpan w:val="2"/>
            <w:hideMark/>
          </w:tcPr>
          <w:p w:rsidR="00BA690D" w:rsidRPr="007900EE" w:rsidRDefault="00BA690D" w:rsidP="00B6624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20"/>
                <w:szCs w:val="20"/>
              </w:rPr>
            </w:pPr>
            <w:r w:rsidRPr="007900EE">
              <w:rPr>
                <w:rFonts w:asciiTheme="minorHAnsi" w:hAnsiTheme="minorHAnsi" w:cstheme="minorHAnsi"/>
                <w:b w:val="0"/>
                <w:bCs w:val="0"/>
                <w:color w:val="000000"/>
                <w:sz w:val="20"/>
                <w:szCs w:val="20"/>
              </w:rPr>
              <w:t>Supervisor/Head</w:t>
            </w:r>
          </w:p>
        </w:tc>
      </w:tr>
      <w:tr w:rsidR="00891E13" w:rsidRPr="007900EE" w:rsidTr="007900EE">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2178" w:type="dxa"/>
            <w:vMerge/>
            <w:tcBorders>
              <w:bottom w:val="single" w:sz="4" w:space="0" w:color="9BBB59" w:themeColor="accent3"/>
            </w:tcBorders>
            <w:hideMark/>
          </w:tcPr>
          <w:p w:rsidR="00BA690D" w:rsidRPr="007900EE" w:rsidRDefault="00BA690D" w:rsidP="00B6624B">
            <w:pPr>
              <w:jc w:val="center"/>
              <w:rPr>
                <w:rFonts w:asciiTheme="minorHAnsi" w:hAnsiTheme="minorHAnsi" w:cstheme="minorHAnsi"/>
                <w:b w:val="0"/>
                <w:bCs w:val="0"/>
                <w:color w:val="000000"/>
                <w:sz w:val="20"/>
                <w:szCs w:val="20"/>
              </w:rPr>
            </w:pPr>
          </w:p>
        </w:tc>
        <w:tc>
          <w:tcPr>
            <w:tcW w:w="540" w:type="dxa"/>
            <w:tcBorders>
              <w:bottom w:val="single" w:sz="4" w:space="0" w:color="9BBB59" w:themeColor="accent3"/>
            </w:tcBorders>
            <w:hideMark/>
          </w:tcPr>
          <w:p w:rsidR="00BA690D" w:rsidRPr="007900EE" w:rsidRDefault="00BA690D" w:rsidP="00B662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szCs w:val="20"/>
              </w:rPr>
            </w:pPr>
            <w:r w:rsidRPr="007900EE">
              <w:rPr>
                <w:rFonts w:asciiTheme="minorHAnsi" w:hAnsiTheme="minorHAnsi" w:cstheme="minorHAnsi"/>
                <w:bCs/>
                <w:color w:val="000000"/>
                <w:sz w:val="20"/>
                <w:szCs w:val="20"/>
              </w:rPr>
              <w:t>N</w:t>
            </w:r>
          </w:p>
        </w:tc>
        <w:tc>
          <w:tcPr>
            <w:tcW w:w="1079" w:type="dxa"/>
            <w:tcBorders>
              <w:bottom w:val="single" w:sz="4" w:space="0" w:color="9BBB59" w:themeColor="accent3"/>
            </w:tcBorders>
            <w:hideMark/>
          </w:tcPr>
          <w:p w:rsidR="00BA690D" w:rsidRPr="007900EE" w:rsidRDefault="00BA690D" w:rsidP="00B662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szCs w:val="20"/>
              </w:rPr>
            </w:pPr>
            <w:r w:rsidRPr="007900EE">
              <w:rPr>
                <w:rFonts w:asciiTheme="minorHAnsi" w:hAnsiTheme="minorHAnsi" w:cstheme="minorHAnsi"/>
                <w:bCs/>
                <w:color w:val="000000"/>
                <w:sz w:val="20"/>
                <w:szCs w:val="20"/>
              </w:rPr>
              <w:t>Female (%)</w:t>
            </w:r>
          </w:p>
        </w:tc>
        <w:tc>
          <w:tcPr>
            <w:tcW w:w="236" w:type="dxa"/>
            <w:tcBorders>
              <w:bottom w:val="single" w:sz="4" w:space="0" w:color="9BBB59" w:themeColor="accent3"/>
            </w:tcBorders>
            <w:hideMark/>
          </w:tcPr>
          <w:p w:rsidR="00BA690D" w:rsidRPr="007900EE" w:rsidRDefault="00BA690D" w:rsidP="00B662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szCs w:val="20"/>
              </w:rPr>
            </w:pPr>
          </w:p>
        </w:tc>
        <w:tc>
          <w:tcPr>
            <w:tcW w:w="574" w:type="dxa"/>
            <w:tcBorders>
              <w:bottom w:val="single" w:sz="4" w:space="0" w:color="9BBB59" w:themeColor="accent3"/>
            </w:tcBorders>
            <w:hideMark/>
          </w:tcPr>
          <w:p w:rsidR="00BA690D" w:rsidRPr="007900EE" w:rsidRDefault="00BA690D" w:rsidP="00B662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szCs w:val="20"/>
              </w:rPr>
            </w:pPr>
            <w:r w:rsidRPr="007900EE">
              <w:rPr>
                <w:rFonts w:asciiTheme="minorHAnsi" w:hAnsiTheme="minorHAnsi" w:cstheme="minorHAnsi"/>
                <w:bCs/>
                <w:color w:val="000000"/>
                <w:sz w:val="20"/>
                <w:szCs w:val="20"/>
              </w:rPr>
              <w:t>N</w:t>
            </w:r>
          </w:p>
        </w:tc>
        <w:tc>
          <w:tcPr>
            <w:tcW w:w="1036" w:type="dxa"/>
            <w:tcBorders>
              <w:bottom w:val="single" w:sz="4" w:space="0" w:color="9BBB59" w:themeColor="accent3"/>
            </w:tcBorders>
            <w:hideMark/>
          </w:tcPr>
          <w:p w:rsidR="00BA690D" w:rsidRPr="007900EE" w:rsidRDefault="00BA690D" w:rsidP="00B662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szCs w:val="20"/>
              </w:rPr>
            </w:pPr>
            <w:r w:rsidRPr="007900EE">
              <w:rPr>
                <w:rFonts w:asciiTheme="minorHAnsi" w:hAnsiTheme="minorHAnsi" w:cstheme="minorHAnsi"/>
                <w:bCs/>
                <w:color w:val="000000"/>
                <w:sz w:val="20"/>
                <w:szCs w:val="20"/>
              </w:rPr>
              <w:t>Female (%)</w:t>
            </w:r>
          </w:p>
        </w:tc>
      </w:tr>
      <w:tr w:rsidR="00891E13" w:rsidRPr="007900EE" w:rsidTr="007900EE">
        <w:trPr>
          <w:trHeight w:val="58"/>
        </w:trPr>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9BBB59" w:themeColor="accent3"/>
            </w:tcBorders>
            <w:hideMark/>
          </w:tcPr>
          <w:p w:rsidR="00BA690D" w:rsidRPr="007900EE" w:rsidRDefault="00BA690D" w:rsidP="00B6624B">
            <w:pPr>
              <w:rPr>
                <w:rFonts w:asciiTheme="minorHAnsi" w:hAnsiTheme="minorHAnsi" w:cstheme="minorHAnsi"/>
                <w:b w:val="0"/>
                <w:bCs w:val="0"/>
                <w:color w:val="000000"/>
                <w:sz w:val="20"/>
                <w:szCs w:val="20"/>
              </w:rPr>
            </w:pPr>
            <w:r w:rsidRPr="007900EE">
              <w:rPr>
                <w:rFonts w:asciiTheme="minorHAnsi" w:hAnsiTheme="minorHAnsi" w:cstheme="minorHAnsi"/>
                <w:b w:val="0"/>
                <w:bCs w:val="0"/>
                <w:color w:val="000000"/>
                <w:sz w:val="20"/>
                <w:szCs w:val="20"/>
              </w:rPr>
              <w:t>Overall</w:t>
            </w:r>
          </w:p>
        </w:tc>
        <w:tc>
          <w:tcPr>
            <w:tcW w:w="540" w:type="dxa"/>
            <w:tcBorders>
              <w:top w:val="single" w:sz="4" w:space="0" w:color="9BBB59" w:themeColor="accent3"/>
            </w:tcBorders>
            <w:hideMark/>
          </w:tcPr>
          <w:p w:rsidR="00BA690D" w:rsidRPr="007900EE" w:rsidRDefault="00BA690D" w:rsidP="00B662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0"/>
                <w:szCs w:val="20"/>
              </w:rPr>
            </w:pPr>
            <w:r w:rsidRPr="007900EE">
              <w:rPr>
                <w:rFonts w:asciiTheme="minorHAnsi" w:hAnsiTheme="minorHAnsi" w:cstheme="minorHAnsi"/>
                <w:bCs/>
                <w:color w:val="000000"/>
                <w:sz w:val="20"/>
                <w:szCs w:val="20"/>
              </w:rPr>
              <w:t>154</w:t>
            </w:r>
          </w:p>
        </w:tc>
        <w:tc>
          <w:tcPr>
            <w:tcW w:w="1079" w:type="dxa"/>
            <w:tcBorders>
              <w:top w:val="single" w:sz="4" w:space="0" w:color="9BBB59" w:themeColor="accent3"/>
            </w:tcBorders>
            <w:hideMark/>
          </w:tcPr>
          <w:p w:rsidR="00BA690D" w:rsidRPr="007900EE" w:rsidRDefault="00BA690D" w:rsidP="00B662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0"/>
                <w:szCs w:val="20"/>
              </w:rPr>
            </w:pPr>
            <w:r w:rsidRPr="007900EE">
              <w:rPr>
                <w:rFonts w:asciiTheme="minorHAnsi" w:hAnsiTheme="minorHAnsi" w:cstheme="minorHAnsi"/>
                <w:bCs/>
                <w:color w:val="000000"/>
                <w:sz w:val="20"/>
                <w:szCs w:val="20"/>
              </w:rPr>
              <w:t>5</w:t>
            </w:r>
          </w:p>
        </w:tc>
        <w:tc>
          <w:tcPr>
            <w:tcW w:w="236" w:type="dxa"/>
            <w:tcBorders>
              <w:top w:val="single" w:sz="4" w:space="0" w:color="9BBB59" w:themeColor="accent3"/>
            </w:tcBorders>
            <w:hideMark/>
          </w:tcPr>
          <w:p w:rsidR="00BA690D" w:rsidRPr="007900EE" w:rsidRDefault="00BA690D" w:rsidP="00B662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0"/>
                <w:szCs w:val="20"/>
              </w:rPr>
            </w:pPr>
          </w:p>
        </w:tc>
        <w:tc>
          <w:tcPr>
            <w:tcW w:w="574" w:type="dxa"/>
            <w:tcBorders>
              <w:top w:val="single" w:sz="4" w:space="0" w:color="9BBB59" w:themeColor="accent3"/>
            </w:tcBorders>
            <w:hideMark/>
          </w:tcPr>
          <w:p w:rsidR="00BA690D" w:rsidRPr="007900EE" w:rsidRDefault="00BA690D" w:rsidP="00B662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0"/>
                <w:szCs w:val="20"/>
              </w:rPr>
            </w:pPr>
            <w:r w:rsidRPr="007900EE">
              <w:rPr>
                <w:rFonts w:asciiTheme="minorHAnsi" w:hAnsiTheme="minorHAnsi" w:cstheme="minorHAnsi"/>
                <w:bCs/>
                <w:color w:val="000000"/>
                <w:sz w:val="20"/>
                <w:szCs w:val="20"/>
              </w:rPr>
              <w:t>107</w:t>
            </w:r>
          </w:p>
        </w:tc>
        <w:tc>
          <w:tcPr>
            <w:tcW w:w="1036" w:type="dxa"/>
            <w:tcBorders>
              <w:top w:val="single" w:sz="4" w:space="0" w:color="9BBB59" w:themeColor="accent3"/>
            </w:tcBorders>
            <w:hideMark/>
          </w:tcPr>
          <w:p w:rsidR="00BA690D" w:rsidRPr="007900EE" w:rsidRDefault="00BA690D" w:rsidP="00B662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0"/>
                <w:szCs w:val="20"/>
              </w:rPr>
            </w:pPr>
            <w:r w:rsidRPr="007900EE">
              <w:rPr>
                <w:rFonts w:asciiTheme="minorHAnsi" w:hAnsiTheme="minorHAnsi" w:cstheme="minorHAnsi"/>
                <w:bCs/>
                <w:color w:val="000000"/>
                <w:sz w:val="20"/>
                <w:szCs w:val="20"/>
              </w:rPr>
              <w:t>7</w:t>
            </w:r>
          </w:p>
        </w:tc>
      </w:tr>
      <w:tr w:rsidR="00891E13" w:rsidRPr="007900EE" w:rsidTr="00E040B5">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178" w:type="dxa"/>
            <w:hideMark/>
          </w:tcPr>
          <w:p w:rsidR="00BA690D" w:rsidRPr="007900EE" w:rsidRDefault="00BA690D" w:rsidP="00B6624B">
            <w:pPr>
              <w:rPr>
                <w:rFonts w:asciiTheme="minorHAnsi" w:hAnsiTheme="minorHAnsi" w:cstheme="minorHAnsi"/>
                <w:b w:val="0"/>
                <w:color w:val="000000"/>
                <w:sz w:val="20"/>
                <w:szCs w:val="20"/>
              </w:rPr>
            </w:pPr>
            <w:r w:rsidRPr="007900EE">
              <w:rPr>
                <w:rFonts w:asciiTheme="minorHAnsi" w:hAnsiTheme="minorHAnsi" w:cstheme="minorHAnsi"/>
                <w:b w:val="0"/>
                <w:color w:val="000000"/>
                <w:sz w:val="20"/>
                <w:szCs w:val="20"/>
              </w:rPr>
              <w:t>Government</w:t>
            </w:r>
          </w:p>
        </w:tc>
        <w:tc>
          <w:tcPr>
            <w:tcW w:w="540" w:type="dxa"/>
            <w:hideMark/>
          </w:tcPr>
          <w:p w:rsidR="00BA690D" w:rsidRPr="007900EE" w:rsidRDefault="00BA690D" w:rsidP="00B662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7900EE">
              <w:rPr>
                <w:rFonts w:asciiTheme="minorHAnsi" w:hAnsiTheme="minorHAnsi" w:cstheme="minorHAnsi"/>
                <w:color w:val="000000"/>
                <w:sz w:val="20"/>
                <w:szCs w:val="20"/>
              </w:rPr>
              <w:t>114</w:t>
            </w:r>
          </w:p>
        </w:tc>
        <w:tc>
          <w:tcPr>
            <w:tcW w:w="1079" w:type="dxa"/>
            <w:hideMark/>
          </w:tcPr>
          <w:p w:rsidR="00BA690D" w:rsidRPr="007900EE" w:rsidRDefault="00BA690D" w:rsidP="00B662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7900EE">
              <w:rPr>
                <w:rFonts w:asciiTheme="minorHAnsi" w:hAnsiTheme="minorHAnsi" w:cstheme="minorHAnsi"/>
                <w:color w:val="000000"/>
                <w:sz w:val="20"/>
                <w:szCs w:val="20"/>
              </w:rPr>
              <w:t>5</w:t>
            </w:r>
          </w:p>
        </w:tc>
        <w:tc>
          <w:tcPr>
            <w:tcW w:w="236" w:type="dxa"/>
            <w:hideMark/>
          </w:tcPr>
          <w:p w:rsidR="00BA690D" w:rsidRPr="007900EE" w:rsidRDefault="00BA690D" w:rsidP="00B662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tc>
        <w:tc>
          <w:tcPr>
            <w:tcW w:w="574" w:type="dxa"/>
            <w:hideMark/>
          </w:tcPr>
          <w:p w:rsidR="00BA690D" w:rsidRPr="007900EE" w:rsidRDefault="00BA690D" w:rsidP="00B662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7900EE">
              <w:rPr>
                <w:rFonts w:asciiTheme="minorHAnsi" w:hAnsiTheme="minorHAnsi" w:cstheme="minorHAnsi"/>
                <w:color w:val="000000"/>
                <w:sz w:val="20"/>
                <w:szCs w:val="20"/>
              </w:rPr>
              <w:t>59</w:t>
            </w:r>
          </w:p>
        </w:tc>
        <w:tc>
          <w:tcPr>
            <w:tcW w:w="1036" w:type="dxa"/>
            <w:hideMark/>
          </w:tcPr>
          <w:p w:rsidR="00BA690D" w:rsidRPr="007900EE" w:rsidRDefault="00BA690D" w:rsidP="00B662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7900EE">
              <w:rPr>
                <w:rFonts w:asciiTheme="minorHAnsi" w:hAnsiTheme="minorHAnsi" w:cstheme="minorHAnsi"/>
                <w:color w:val="000000"/>
                <w:sz w:val="20"/>
                <w:szCs w:val="20"/>
              </w:rPr>
              <w:t>0</w:t>
            </w:r>
          </w:p>
        </w:tc>
      </w:tr>
      <w:tr w:rsidR="00891E13" w:rsidRPr="007900EE" w:rsidTr="00E040B5">
        <w:trPr>
          <w:trHeight w:val="68"/>
        </w:trPr>
        <w:tc>
          <w:tcPr>
            <w:cnfStyle w:val="001000000000" w:firstRow="0" w:lastRow="0" w:firstColumn="1" w:lastColumn="0" w:oddVBand="0" w:evenVBand="0" w:oddHBand="0" w:evenHBand="0" w:firstRowFirstColumn="0" w:firstRowLastColumn="0" w:lastRowFirstColumn="0" w:lastRowLastColumn="0"/>
            <w:tcW w:w="2178" w:type="dxa"/>
            <w:hideMark/>
          </w:tcPr>
          <w:p w:rsidR="00BA690D" w:rsidRPr="007900EE" w:rsidRDefault="00BA690D" w:rsidP="00B6624B">
            <w:pPr>
              <w:rPr>
                <w:rFonts w:asciiTheme="minorHAnsi" w:hAnsiTheme="minorHAnsi" w:cstheme="minorHAnsi"/>
                <w:b w:val="0"/>
                <w:color w:val="000000"/>
                <w:sz w:val="20"/>
                <w:szCs w:val="20"/>
              </w:rPr>
            </w:pPr>
            <w:r w:rsidRPr="007900EE">
              <w:rPr>
                <w:rFonts w:asciiTheme="minorHAnsi" w:hAnsiTheme="minorHAnsi" w:cstheme="minorHAnsi"/>
                <w:b w:val="0"/>
                <w:color w:val="000000"/>
                <w:sz w:val="20"/>
                <w:szCs w:val="20"/>
              </w:rPr>
              <w:t>NGO</w:t>
            </w:r>
          </w:p>
        </w:tc>
        <w:tc>
          <w:tcPr>
            <w:tcW w:w="540" w:type="dxa"/>
            <w:hideMark/>
          </w:tcPr>
          <w:p w:rsidR="00BA690D" w:rsidRPr="007900EE" w:rsidRDefault="00BA690D" w:rsidP="00B662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7900EE">
              <w:rPr>
                <w:rFonts w:asciiTheme="minorHAnsi" w:hAnsiTheme="minorHAnsi" w:cstheme="minorHAnsi"/>
                <w:color w:val="000000"/>
                <w:sz w:val="20"/>
                <w:szCs w:val="20"/>
              </w:rPr>
              <w:t>25</w:t>
            </w:r>
          </w:p>
        </w:tc>
        <w:tc>
          <w:tcPr>
            <w:tcW w:w="1079" w:type="dxa"/>
            <w:hideMark/>
          </w:tcPr>
          <w:p w:rsidR="00BA690D" w:rsidRPr="007900EE" w:rsidRDefault="00BA690D" w:rsidP="00B662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7900EE">
              <w:rPr>
                <w:rFonts w:asciiTheme="minorHAnsi" w:hAnsiTheme="minorHAnsi" w:cstheme="minorHAnsi"/>
                <w:color w:val="000000"/>
                <w:sz w:val="20"/>
                <w:szCs w:val="20"/>
              </w:rPr>
              <w:t>4</w:t>
            </w:r>
          </w:p>
        </w:tc>
        <w:tc>
          <w:tcPr>
            <w:tcW w:w="236" w:type="dxa"/>
            <w:hideMark/>
          </w:tcPr>
          <w:p w:rsidR="00BA690D" w:rsidRPr="007900EE" w:rsidRDefault="00BA690D" w:rsidP="00B662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p>
        </w:tc>
        <w:tc>
          <w:tcPr>
            <w:tcW w:w="574" w:type="dxa"/>
            <w:hideMark/>
          </w:tcPr>
          <w:p w:rsidR="00BA690D" w:rsidRPr="007900EE" w:rsidRDefault="00BA690D" w:rsidP="00B662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7900EE">
              <w:rPr>
                <w:rFonts w:asciiTheme="minorHAnsi" w:hAnsiTheme="minorHAnsi" w:cstheme="minorHAnsi"/>
                <w:color w:val="000000"/>
                <w:sz w:val="20"/>
                <w:szCs w:val="20"/>
              </w:rPr>
              <w:t>33</w:t>
            </w:r>
          </w:p>
        </w:tc>
        <w:tc>
          <w:tcPr>
            <w:tcW w:w="1036" w:type="dxa"/>
            <w:hideMark/>
          </w:tcPr>
          <w:p w:rsidR="00BA690D" w:rsidRPr="007900EE" w:rsidRDefault="00BA690D" w:rsidP="00B662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7900EE">
              <w:rPr>
                <w:rFonts w:asciiTheme="minorHAnsi" w:hAnsiTheme="minorHAnsi" w:cstheme="minorHAnsi"/>
                <w:color w:val="000000"/>
                <w:sz w:val="20"/>
                <w:szCs w:val="20"/>
              </w:rPr>
              <w:t>15</w:t>
            </w:r>
          </w:p>
        </w:tc>
      </w:tr>
      <w:tr w:rsidR="00891E13" w:rsidRPr="007900EE" w:rsidTr="00E040B5">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178" w:type="dxa"/>
          </w:tcPr>
          <w:p w:rsidR="00BA690D" w:rsidRPr="007900EE" w:rsidRDefault="00BA690D" w:rsidP="00B6624B">
            <w:pPr>
              <w:rPr>
                <w:rFonts w:asciiTheme="minorHAnsi" w:hAnsiTheme="minorHAnsi" w:cstheme="minorHAnsi"/>
                <w:b w:val="0"/>
                <w:color w:val="000000"/>
                <w:sz w:val="20"/>
                <w:szCs w:val="20"/>
              </w:rPr>
            </w:pPr>
            <w:r w:rsidRPr="007900EE">
              <w:rPr>
                <w:rFonts w:asciiTheme="minorHAnsi" w:hAnsiTheme="minorHAnsi" w:cstheme="minorHAnsi"/>
                <w:b w:val="0"/>
                <w:color w:val="000000"/>
                <w:sz w:val="20"/>
                <w:szCs w:val="20"/>
              </w:rPr>
              <w:t>Private sector</w:t>
            </w:r>
          </w:p>
        </w:tc>
        <w:tc>
          <w:tcPr>
            <w:tcW w:w="540" w:type="dxa"/>
          </w:tcPr>
          <w:p w:rsidR="00BA690D" w:rsidRPr="007900EE" w:rsidRDefault="00BA690D" w:rsidP="00B662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7900EE">
              <w:rPr>
                <w:rFonts w:asciiTheme="minorHAnsi" w:hAnsiTheme="minorHAnsi" w:cstheme="minorHAnsi"/>
                <w:color w:val="000000"/>
                <w:sz w:val="20"/>
                <w:szCs w:val="20"/>
              </w:rPr>
              <w:t>9</w:t>
            </w:r>
          </w:p>
        </w:tc>
        <w:tc>
          <w:tcPr>
            <w:tcW w:w="1079" w:type="dxa"/>
          </w:tcPr>
          <w:p w:rsidR="00BA690D" w:rsidRPr="007900EE" w:rsidRDefault="00BA690D" w:rsidP="00B662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7900EE">
              <w:rPr>
                <w:rFonts w:asciiTheme="minorHAnsi" w:hAnsiTheme="minorHAnsi" w:cstheme="minorHAnsi"/>
                <w:color w:val="000000"/>
                <w:sz w:val="20"/>
                <w:szCs w:val="20"/>
              </w:rPr>
              <w:t>11</w:t>
            </w:r>
          </w:p>
        </w:tc>
        <w:tc>
          <w:tcPr>
            <w:tcW w:w="236" w:type="dxa"/>
          </w:tcPr>
          <w:p w:rsidR="00BA690D" w:rsidRPr="007900EE" w:rsidRDefault="00BA690D" w:rsidP="00B662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tc>
        <w:tc>
          <w:tcPr>
            <w:tcW w:w="574" w:type="dxa"/>
          </w:tcPr>
          <w:p w:rsidR="00BA690D" w:rsidRPr="007900EE" w:rsidRDefault="00BA690D" w:rsidP="00B662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7900EE">
              <w:rPr>
                <w:rFonts w:asciiTheme="minorHAnsi" w:hAnsiTheme="minorHAnsi" w:cstheme="minorHAnsi"/>
                <w:color w:val="000000"/>
                <w:sz w:val="20"/>
                <w:szCs w:val="20"/>
              </w:rPr>
              <w:t>6</w:t>
            </w:r>
          </w:p>
        </w:tc>
        <w:tc>
          <w:tcPr>
            <w:tcW w:w="1036" w:type="dxa"/>
          </w:tcPr>
          <w:p w:rsidR="00BA690D" w:rsidRPr="007900EE" w:rsidRDefault="00BA690D" w:rsidP="00B662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7900EE">
              <w:rPr>
                <w:rFonts w:asciiTheme="minorHAnsi" w:hAnsiTheme="minorHAnsi" w:cstheme="minorHAnsi"/>
                <w:color w:val="000000"/>
                <w:sz w:val="20"/>
                <w:szCs w:val="20"/>
              </w:rPr>
              <w:t>17</w:t>
            </w:r>
          </w:p>
        </w:tc>
      </w:tr>
      <w:tr w:rsidR="00891E13" w:rsidRPr="007900EE" w:rsidTr="00E040B5">
        <w:trPr>
          <w:trHeight w:val="68"/>
        </w:trPr>
        <w:tc>
          <w:tcPr>
            <w:cnfStyle w:val="001000000000" w:firstRow="0" w:lastRow="0" w:firstColumn="1" w:lastColumn="0" w:oddVBand="0" w:evenVBand="0" w:oddHBand="0" w:evenHBand="0" w:firstRowFirstColumn="0" w:firstRowLastColumn="0" w:lastRowFirstColumn="0" w:lastRowLastColumn="0"/>
            <w:tcW w:w="2178" w:type="dxa"/>
          </w:tcPr>
          <w:p w:rsidR="00BA690D" w:rsidRPr="007900EE" w:rsidRDefault="00BA690D" w:rsidP="00B6624B">
            <w:pPr>
              <w:rPr>
                <w:rFonts w:asciiTheme="minorHAnsi" w:hAnsiTheme="minorHAnsi" w:cstheme="minorHAnsi"/>
                <w:b w:val="0"/>
                <w:color w:val="000000"/>
                <w:sz w:val="20"/>
                <w:szCs w:val="20"/>
              </w:rPr>
            </w:pPr>
            <w:r w:rsidRPr="007900EE">
              <w:rPr>
                <w:rFonts w:asciiTheme="minorHAnsi" w:hAnsiTheme="minorHAnsi" w:cstheme="minorHAnsi"/>
                <w:b w:val="0"/>
                <w:color w:val="000000"/>
                <w:sz w:val="20"/>
                <w:szCs w:val="20"/>
              </w:rPr>
              <w:t>Church-based organiz</w:t>
            </w:r>
            <w:r w:rsidRPr="007900EE">
              <w:rPr>
                <w:rFonts w:asciiTheme="minorHAnsi" w:hAnsiTheme="minorHAnsi" w:cstheme="minorHAnsi"/>
                <w:b w:val="0"/>
                <w:color w:val="000000"/>
                <w:sz w:val="20"/>
                <w:szCs w:val="20"/>
              </w:rPr>
              <w:t>a</w:t>
            </w:r>
            <w:r w:rsidRPr="007900EE">
              <w:rPr>
                <w:rFonts w:asciiTheme="minorHAnsi" w:hAnsiTheme="minorHAnsi" w:cstheme="minorHAnsi"/>
                <w:b w:val="0"/>
                <w:color w:val="000000"/>
                <w:sz w:val="20"/>
                <w:szCs w:val="20"/>
              </w:rPr>
              <w:t>tion</w:t>
            </w:r>
          </w:p>
        </w:tc>
        <w:tc>
          <w:tcPr>
            <w:tcW w:w="540" w:type="dxa"/>
          </w:tcPr>
          <w:p w:rsidR="00BA690D" w:rsidRPr="007900EE" w:rsidRDefault="00BA690D" w:rsidP="00B662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7900EE">
              <w:rPr>
                <w:rFonts w:asciiTheme="minorHAnsi" w:hAnsiTheme="minorHAnsi" w:cstheme="minorHAnsi"/>
                <w:color w:val="000000"/>
                <w:sz w:val="20"/>
                <w:szCs w:val="20"/>
              </w:rPr>
              <w:t>6</w:t>
            </w:r>
          </w:p>
        </w:tc>
        <w:tc>
          <w:tcPr>
            <w:tcW w:w="1079" w:type="dxa"/>
          </w:tcPr>
          <w:p w:rsidR="00BA690D" w:rsidRPr="007900EE" w:rsidRDefault="00BA690D" w:rsidP="00B662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7900EE">
              <w:rPr>
                <w:rFonts w:asciiTheme="minorHAnsi" w:hAnsiTheme="minorHAnsi" w:cstheme="minorHAnsi"/>
                <w:color w:val="000000"/>
                <w:sz w:val="20"/>
                <w:szCs w:val="20"/>
              </w:rPr>
              <w:t>0</w:t>
            </w:r>
          </w:p>
        </w:tc>
        <w:tc>
          <w:tcPr>
            <w:tcW w:w="236" w:type="dxa"/>
          </w:tcPr>
          <w:p w:rsidR="00BA690D" w:rsidRPr="007900EE" w:rsidRDefault="00BA690D" w:rsidP="00B662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p>
        </w:tc>
        <w:tc>
          <w:tcPr>
            <w:tcW w:w="574" w:type="dxa"/>
          </w:tcPr>
          <w:p w:rsidR="00BA690D" w:rsidRPr="007900EE" w:rsidRDefault="00BA690D" w:rsidP="00B662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7900EE">
              <w:rPr>
                <w:rFonts w:asciiTheme="minorHAnsi" w:hAnsiTheme="minorHAnsi" w:cstheme="minorHAnsi"/>
                <w:color w:val="000000"/>
                <w:sz w:val="20"/>
                <w:szCs w:val="20"/>
              </w:rPr>
              <w:t>3</w:t>
            </w:r>
          </w:p>
        </w:tc>
        <w:tc>
          <w:tcPr>
            <w:tcW w:w="1036" w:type="dxa"/>
          </w:tcPr>
          <w:p w:rsidR="00BA690D" w:rsidRPr="007900EE" w:rsidRDefault="00BA690D" w:rsidP="00B662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7900EE">
              <w:rPr>
                <w:rFonts w:asciiTheme="minorHAnsi" w:hAnsiTheme="minorHAnsi" w:cstheme="minorHAnsi"/>
                <w:color w:val="000000"/>
                <w:sz w:val="20"/>
                <w:szCs w:val="20"/>
              </w:rPr>
              <w:t>33</w:t>
            </w:r>
          </w:p>
        </w:tc>
      </w:tr>
      <w:tr w:rsidR="00891E13" w:rsidRPr="007900EE" w:rsidTr="00E040B5">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178" w:type="dxa"/>
            <w:hideMark/>
          </w:tcPr>
          <w:p w:rsidR="00BA690D" w:rsidRPr="007900EE" w:rsidRDefault="00E040B5" w:rsidP="00B6624B">
            <w:pPr>
              <w:rPr>
                <w:rFonts w:asciiTheme="minorHAnsi" w:hAnsiTheme="minorHAnsi" w:cstheme="minorHAnsi"/>
                <w:b w:val="0"/>
                <w:color w:val="000000"/>
                <w:sz w:val="20"/>
                <w:szCs w:val="20"/>
              </w:rPr>
            </w:pPr>
            <w:r w:rsidRPr="007900EE">
              <w:rPr>
                <w:rFonts w:asciiTheme="minorHAnsi" w:hAnsiTheme="minorHAnsi" w:cstheme="minorHAnsi"/>
                <w:b w:val="0"/>
                <w:color w:val="000000"/>
                <w:sz w:val="20"/>
                <w:szCs w:val="20"/>
              </w:rPr>
              <w:t>FBO</w:t>
            </w:r>
          </w:p>
        </w:tc>
        <w:tc>
          <w:tcPr>
            <w:tcW w:w="540" w:type="dxa"/>
            <w:hideMark/>
          </w:tcPr>
          <w:p w:rsidR="00BA690D" w:rsidRPr="007900EE" w:rsidRDefault="00BA690D" w:rsidP="00B662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7900EE">
              <w:rPr>
                <w:rFonts w:asciiTheme="minorHAnsi" w:hAnsiTheme="minorHAnsi" w:cstheme="minorHAnsi"/>
                <w:color w:val="000000"/>
                <w:sz w:val="20"/>
                <w:szCs w:val="20"/>
              </w:rPr>
              <w:t>8</w:t>
            </w:r>
          </w:p>
        </w:tc>
        <w:tc>
          <w:tcPr>
            <w:tcW w:w="1079" w:type="dxa"/>
            <w:hideMark/>
          </w:tcPr>
          <w:p w:rsidR="00BA690D" w:rsidRPr="007900EE" w:rsidRDefault="00BA690D" w:rsidP="00B662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7900EE">
              <w:rPr>
                <w:rFonts w:asciiTheme="minorHAnsi" w:hAnsiTheme="minorHAnsi" w:cstheme="minorHAnsi"/>
                <w:color w:val="000000"/>
                <w:sz w:val="20"/>
                <w:szCs w:val="20"/>
              </w:rPr>
              <w:t>0</w:t>
            </w:r>
          </w:p>
        </w:tc>
        <w:tc>
          <w:tcPr>
            <w:tcW w:w="236" w:type="dxa"/>
            <w:hideMark/>
          </w:tcPr>
          <w:p w:rsidR="00BA690D" w:rsidRPr="007900EE" w:rsidRDefault="00BA690D" w:rsidP="00B662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tc>
        <w:tc>
          <w:tcPr>
            <w:tcW w:w="574" w:type="dxa"/>
            <w:hideMark/>
          </w:tcPr>
          <w:p w:rsidR="00BA690D" w:rsidRPr="007900EE" w:rsidRDefault="00BA690D" w:rsidP="00B662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7900EE">
              <w:rPr>
                <w:rFonts w:asciiTheme="minorHAnsi" w:hAnsiTheme="minorHAnsi" w:cstheme="minorHAnsi"/>
                <w:color w:val="000000"/>
                <w:sz w:val="20"/>
                <w:szCs w:val="20"/>
              </w:rPr>
              <w:t>6</w:t>
            </w:r>
          </w:p>
        </w:tc>
        <w:tc>
          <w:tcPr>
            <w:tcW w:w="1036" w:type="dxa"/>
            <w:hideMark/>
          </w:tcPr>
          <w:p w:rsidR="00BA690D" w:rsidRPr="007900EE" w:rsidRDefault="00BA690D" w:rsidP="00B662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7900EE">
              <w:rPr>
                <w:rFonts w:asciiTheme="minorHAnsi" w:hAnsiTheme="minorHAnsi" w:cstheme="minorHAnsi"/>
                <w:color w:val="000000"/>
                <w:sz w:val="20"/>
                <w:szCs w:val="20"/>
              </w:rPr>
              <w:t>17</w:t>
            </w:r>
          </w:p>
        </w:tc>
      </w:tr>
    </w:tbl>
    <w:p w:rsidR="00BA690D" w:rsidRPr="007900EE" w:rsidRDefault="00BA690D" w:rsidP="00BA690D">
      <w:pPr>
        <w:jc w:val="both"/>
        <w:rPr>
          <w:rFonts w:asciiTheme="minorHAnsi" w:hAnsiTheme="minorHAnsi" w:cstheme="minorHAnsi"/>
          <w:sz w:val="20"/>
          <w:szCs w:val="20"/>
        </w:rPr>
      </w:pPr>
      <w:r w:rsidRPr="007900EE">
        <w:rPr>
          <w:rFonts w:asciiTheme="minorHAnsi" w:hAnsiTheme="minorHAnsi" w:cstheme="minorHAnsi"/>
          <w:sz w:val="20"/>
          <w:szCs w:val="20"/>
        </w:rPr>
        <w:t>Source: IFPRI survey (August-October 2011).</w:t>
      </w:r>
    </w:p>
    <w:p w:rsidR="00BA690D" w:rsidRPr="007900EE" w:rsidRDefault="00BA690D" w:rsidP="00BA690D">
      <w:pPr>
        <w:jc w:val="both"/>
        <w:rPr>
          <w:rFonts w:asciiTheme="minorHAnsi" w:hAnsiTheme="minorHAnsi" w:cstheme="minorHAnsi"/>
          <w:color w:val="FF0000"/>
          <w:sz w:val="20"/>
          <w:szCs w:val="20"/>
        </w:rPr>
      </w:pPr>
    </w:p>
    <w:p w:rsidR="004B3EC8" w:rsidRPr="000C5477" w:rsidRDefault="00E040B5" w:rsidP="004B3EC8">
      <w:pPr>
        <w:pStyle w:val="Subtitle"/>
        <w:rPr>
          <w:rFonts w:cstheme="minorHAnsi"/>
        </w:rPr>
      </w:pPr>
      <w:r w:rsidRPr="000C5477">
        <w:rPr>
          <w:rFonts w:cstheme="minorHAnsi"/>
        </w:rPr>
        <w:t>FINANCIAL RESOURCES</w:t>
      </w:r>
    </w:p>
    <w:p w:rsidR="00F920ED" w:rsidRPr="007900EE" w:rsidRDefault="00F920ED" w:rsidP="00F920ED">
      <w:pPr>
        <w:spacing w:after="120"/>
        <w:rPr>
          <w:rFonts w:asciiTheme="minorHAnsi" w:hAnsiTheme="minorHAnsi" w:cstheme="minorHAnsi"/>
          <w:sz w:val="20"/>
          <w:szCs w:val="20"/>
        </w:rPr>
      </w:pPr>
      <w:r w:rsidRPr="007900EE">
        <w:rPr>
          <w:rFonts w:asciiTheme="minorHAnsi" w:hAnsiTheme="minorHAnsi" w:cstheme="minorHAnsi"/>
          <w:sz w:val="20"/>
          <w:szCs w:val="20"/>
        </w:rPr>
        <w:t xml:space="preserve">Due to irregularity of funds </w:t>
      </w:r>
      <w:r w:rsidR="00600D00" w:rsidRPr="007900EE">
        <w:rPr>
          <w:rFonts w:asciiTheme="minorHAnsi" w:hAnsiTheme="minorHAnsi" w:cstheme="minorHAnsi"/>
          <w:sz w:val="20"/>
          <w:szCs w:val="20"/>
        </w:rPr>
        <w:t xml:space="preserve">release </w:t>
      </w:r>
      <w:r w:rsidRPr="007900EE">
        <w:rPr>
          <w:rFonts w:asciiTheme="minorHAnsi" w:hAnsiTheme="minorHAnsi" w:cstheme="minorHAnsi"/>
          <w:sz w:val="20"/>
          <w:szCs w:val="20"/>
        </w:rPr>
        <w:t xml:space="preserve">in the government, more than half (54 percent) of government-based AEOs reported no funding at all in 2009 or 2010 from government (Table </w:t>
      </w:r>
      <w:r w:rsidR="000C5477">
        <w:rPr>
          <w:rFonts w:asciiTheme="minorHAnsi" w:hAnsiTheme="minorHAnsi" w:cstheme="minorHAnsi"/>
          <w:sz w:val="20"/>
          <w:szCs w:val="20"/>
        </w:rPr>
        <w:t>9</w:t>
      </w:r>
      <w:r w:rsidRPr="007900EE">
        <w:rPr>
          <w:rFonts w:asciiTheme="minorHAnsi" w:hAnsiTheme="minorHAnsi" w:cstheme="minorHAnsi"/>
          <w:sz w:val="20"/>
          <w:szCs w:val="20"/>
        </w:rPr>
        <w:t>). Only two percent of government-based AEOs got operating funds from government in 2009 or 2010. Only seven percent of AEOs got capital funds from government in 2009 or 2010.  More than half (51 percent) of go</w:t>
      </w:r>
      <w:r w:rsidRPr="007900EE">
        <w:rPr>
          <w:rFonts w:asciiTheme="minorHAnsi" w:hAnsiTheme="minorHAnsi" w:cstheme="minorHAnsi"/>
          <w:sz w:val="20"/>
          <w:szCs w:val="20"/>
        </w:rPr>
        <w:t>v</w:t>
      </w:r>
      <w:r w:rsidRPr="007900EE">
        <w:rPr>
          <w:rFonts w:asciiTheme="minorHAnsi" w:hAnsiTheme="minorHAnsi" w:cstheme="minorHAnsi"/>
          <w:sz w:val="20"/>
          <w:szCs w:val="20"/>
        </w:rPr>
        <w:t xml:space="preserve">ernment-based AEOs did not receive any funds from any source in 2009 or 2010. </w:t>
      </w:r>
    </w:p>
    <w:p w:rsidR="00F920ED" w:rsidRPr="007900EE" w:rsidRDefault="00F920ED" w:rsidP="00F920ED">
      <w:pPr>
        <w:rPr>
          <w:rFonts w:asciiTheme="minorHAnsi" w:hAnsiTheme="minorHAnsi" w:cstheme="minorHAnsi"/>
          <w:sz w:val="20"/>
          <w:szCs w:val="20"/>
        </w:rPr>
      </w:pPr>
      <w:r w:rsidRPr="007900EE">
        <w:rPr>
          <w:rFonts w:asciiTheme="minorHAnsi" w:hAnsiTheme="minorHAnsi" w:cstheme="minorHAnsi"/>
          <w:sz w:val="20"/>
          <w:szCs w:val="20"/>
        </w:rPr>
        <w:t>Only 23 percent of AEOs (all organization types) have received e</w:t>
      </w:r>
      <w:r w:rsidRPr="007900EE">
        <w:rPr>
          <w:rFonts w:asciiTheme="minorHAnsi" w:hAnsiTheme="minorHAnsi" w:cstheme="minorHAnsi"/>
          <w:sz w:val="20"/>
          <w:szCs w:val="20"/>
        </w:rPr>
        <w:t>x</w:t>
      </w:r>
      <w:r w:rsidRPr="007900EE">
        <w:rPr>
          <w:rFonts w:asciiTheme="minorHAnsi" w:hAnsiTheme="minorHAnsi" w:cstheme="minorHAnsi"/>
          <w:sz w:val="20"/>
          <w:szCs w:val="20"/>
        </w:rPr>
        <w:t xml:space="preserve">ternal funding (international NGOs, donors, private </w:t>
      </w:r>
      <w:r w:rsidR="003476DC" w:rsidRPr="007900EE">
        <w:rPr>
          <w:rFonts w:asciiTheme="minorHAnsi" w:hAnsiTheme="minorHAnsi" w:cstheme="minorHAnsi"/>
          <w:sz w:val="20"/>
          <w:szCs w:val="20"/>
        </w:rPr>
        <w:t xml:space="preserve">sector, or foundations) (Table </w:t>
      </w:r>
      <w:r w:rsidR="00EA3F26">
        <w:rPr>
          <w:rFonts w:asciiTheme="minorHAnsi" w:hAnsiTheme="minorHAnsi" w:cstheme="minorHAnsi"/>
          <w:sz w:val="20"/>
          <w:szCs w:val="20"/>
        </w:rPr>
        <w:t>9</w:t>
      </w:r>
      <w:r w:rsidRPr="007900EE">
        <w:rPr>
          <w:rFonts w:asciiTheme="minorHAnsi" w:hAnsiTheme="minorHAnsi" w:cstheme="minorHAnsi"/>
          <w:sz w:val="20"/>
          <w:szCs w:val="20"/>
        </w:rPr>
        <w:t>). The greatest proportion of AEOs that r</w:t>
      </w:r>
      <w:r w:rsidRPr="007900EE">
        <w:rPr>
          <w:rFonts w:asciiTheme="minorHAnsi" w:hAnsiTheme="minorHAnsi" w:cstheme="minorHAnsi"/>
          <w:sz w:val="20"/>
          <w:szCs w:val="20"/>
        </w:rPr>
        <w:t>e</w:t>
      </w:r>
      <w:r w:rsidRPr="007900EE">
        <w:rPr>
          <w:rFonts w:asciiTheme="minorHAnsi" w:hAnsiTheme="minorHAnsi" w:cstheme="minorHAnsi"/>
          <w:sz w:val="20"/>
          <w:szCs w:val="20"/>
        </w:rPr>
        <w:t xml:space="preserve">ceived external funding </w:t>
      </w:r>
      <w:proofErr w:type="gramStart"/>
      <w:r w:rsidRPr="007900EE">
        <w:rPr>
          <w:rFonts w:asciiTheme="minorHAnsi" w:hAnsiTheme="minorHAnsi" w:cstheme="minorHAnsi"/>
          <w:sz w:val="20"/>
          <w:szCs w:val="20"/>
        </w:rPr>
        <w:t>are</w:t>
      </w:r>
      <w:proofErr w:type="gramEnd"/>
      <w:r w:rsidRPr="007900EE">
        <w:rPr>
          <w:rFonts w:asciiTheme="minorHAnsi" w:hAnsiTheme="minorHAnsi" w:cstheme="minorHAnsi"/>
          <w:sz w:val="20"/>
          <w:szCs w:val="20"/>
        </w:rPr>
        <w:t xml:space="preserve"> NGOs. Among government-based AEOs, only 5 percent got external funding. None of the FBOs got external funding.  Still, a large proportion of NGOs, church-based organizations, private sector and FBOs do not get funding to do extension.  For government-based AEOs, more than half do not get funds from government and only 5 percent get funds from other sources. This still leaves about half of the government-based AEOs </w:t>
      </w:r>
      <w:r w:rsidR="00600D00">
        <w:rPr>
          <w:rFonts w:asciiTheme="minorHAnsi" w:hAnsiTheme="minorHAnsi" w:cstheme="minorHAnsi"/>
          <w:sz w:val="20"/>
          <w:szCs w:val="20"/>
        </w:rPr>
        <w:t xml:space="preserve">without </w:t>
      </w:r>
      <w:r w:rsidRPr="007900EE">
        <w:rPr>
          <w:rFonts w:asciiTheme="minorHAnsi" w:hAnsiTheme="minorHAnsi" w:cstheme="minorHAnsi"/>
          <w:sz w:val="20"/>
          <w:szCs w:val="20"/>
        </w:rPr>
        <w:t>any type of funding to do their operations and any exte</w:t>
      </w:r>
      <w:r w:rsidRPr="007900EE">
        <w:rPr>
          <w:rFonts w:asciiTheme="minorHAnsi" w:hAnsiTheme="minorHAnsi" w:cstheme="minorHAnsi"/>
          <w:sz w:val="20"/>
          <w:szCs w:val="20"/>
        </w:rPr>
        <w:t>n</w:t>
      </w:r>
      <w:r w:rsidRPr="007900EE">
        <w:rPr>
          <w:rFonts w:asciiTheme="minorHAnsi" w:hAnsiTheme="minorHAnsi" w:cstheme="minorHAnsi"/>
          <w:sz w:val="20"/>
          <w:szCs w:val="20"/>
        </w:rPr>
        <w:t>sion work in 2009 or 2010.  Respondents also said that this has been the case for several years now.</w:t>
      </w:r>
    </w:p>
    <w:p w:rsidR="00F920ED" w:rsidRPr="007900EE" w:rsidRDefault="00F920ED" w:rsidP="00F920ED">
      <w:pPr>
        <w:rPr>
          <w:rFonts w:asciiTheme="minorHAnsi" w:hAnsiTheme="minorHAnsi" w:cstheme="minorHAnsi"/>
          <w:sz w:val="20"/>
          <w:szCs w:val="20"/>
        </w:rPr>
      </w:pPr>
    </w:p>
    <w:p w:rsidR="00F920ED" w:rsidRPr="007900EE" w:rsidRDefault="00F920ED" w:rsidP="00F920ED">
      <w:pPr>
        <w:rPr>
          <w:rFonts w:asciiTheme="minorHAnsi" w:hAnsiTheme="minorHAnsi" w:cstheme="minorHAnsi"/>
          <w:b/>
          <w:caps/>
          <w:sz w:val="20"/>
          <w:szCs w:val="20"/>
        </w:rPr>
      </w:pPr>
      <w:r w:rsidRPr="007900EE">
        <w:rPr>
          <w:rFonts w:asciiTheme="minorHAnsi" w:hAnsiTheme="minorHAnsi" w:cstheme="minorHAnsi"/>
          <w:b/>
          <w:caps/>
          <w:sz w:val="20"/>
          <w:szCs w:val="20"/>
        </w:rPr>
        <w:lastRenderedPageBreak/>
        <w:t xml:space="preserve">Table </w:t>
      </w:r>
      <w:r w:rsidR="00EA3F26">
        <w:rPr>
          <w:rFonts w:asciiTheme="minorHAnsi" w:hAnsiTheme="minorHAnsi" w:cstheme="minorHAnsi"/>
          <w:b/>
          <w:caps/>
          <w:sz w:val="20"/>
          <w:szCs w:val="20"/>
        </w:rPr>
        <w:t>9</w:t>
      </w:r>
      <w:r w:rsidRPr="007900EE">
        <w:rPr>
          <w:rFonts w:asciiTheme="minorHAnsi" w:hAnsiTheme="minorHAnsi" w:cstheme="minorHAnsi"/>
          <w:b/>
          <w:caps/>
          <w:sz w:val="20"/>
          <w:szCs w:val="20"/>
        </w:rPr>
        <w:t xml:space="preserve">. Distribution of AEOs by external funds received </w:t>
      </w:r>
    </w:p>
    <w:tbl>
      <w:tblPr>
        <w:tblStyle w:val="LightShading-Accent3"/>
        <w:tblW w:w="5340" w:type="dxa"/>
        <w:tblLook w:val="04A0" w:firstRow="1" w:lastRow="0" w:firstColumn="1" w:lastColumn="0" w:noHBand="0" w:noVBand="1"/>
      </w:tblPr>
      <w:tblGrid>
        <w:gridCol w:w="2240"/>
        <w:gridCol w:w="1420"/>
        <w:gridCol w:w="1680"/>
      </w:tblGrid>
      <w:tr w:rsidR="00F920ED" w:rsidRPr="00B05194" w:rsidTr="00FD3FCD">
        <w:trPr>
          <w:cnfStyle w:val="100000000000" w:firstRow="1" w:lastRow="0" w:firstColumn="0" w:lastColumn="0" w:oddVBand="0" w:evenVBand="0" w:oddHBand="0"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240" w:type="dxa"/>
            <w:hideMark/>
          </w:tcPr>
          <w:p w:rsidR="00F920ED" w:rsidRPr="00B05194" w:rsidRDefault="00F920ED" w:rsidP="00390894">
            <w:pPr>
              <w:rPr>
                <w:rFonts w:asciiTheme="minorHAnsi" w:hAnsiTheme="minorHAnsi" w:cstheme="minorHAnsi"/>
                <w:b w:val="0"/>
                <w:color w:val="000000"/>
                <w:sz w:val="18"/>
                <w:szCs w:val="18"/>
              </w:rPr>
            </w:pPr>
            <w:r w:rsidRPr="00B05194">
              <w:rPr>
                <w:rFonts w:asciiTheme="minorHAnsi" w:hAnsiTheme="minorHAnsi" w:cstheme="minorHAnsi"/>
                <w:b w:val="0"/>
                <w:color w:val="000000"/>
                <w:sz w:val="18"/>
                <w:szCs w:val="18"/>
              </w:rPr>
              <w:t>Organization type</w:t>
            </w:r>
          </w:p>
        </w:tc>
        <w:tc>
          <w:tcPr>
            <w:tcW w:w="1420" w:type="dxa"/>
            <w:hideMark/>
          </w:tcPr>
          <w:p w:rsidR="00F920ED" w:rsidRPr="00B05194" w:rsidRDefault="00F920ED" w:rsidP="0039089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sz w:val="18"/>
                <w:szCs w:val="18"/>
              </w:rPr>
            </w:pPr>
            <w:r w:rsidRPr="00B05194">
              <w:rPr>
                <w:rFonts w:asciiTheme="minorHAnsi" w:hAnsiTheme="minorHAnsi" w:cstheme="minorHAnsi"/>
                <w:b w:val="0"/>
                <w:color w:val="000000"/>
                <w:sz w:val="18"/>
                <w:szCs w:val="18"/>
              </w:rPr>
              <w:t>Received exte</w:t>
            </w:r>
            <w:r w:rsidRPr="00B05194">
              <w:rPr>
                <w:rFonts w:asciiTheme="minorHAnsi" w:hAnsiTheme="minorHAnsi" w:cstheme="minorHAnsi"/>
                <w:b w:val="0"/>
                <w:color w:val="000000"/>
                <w:sz w:val="18"/>
                <w:szCs w:val="18"/>
              </w:rPr>
              <w:t>r</w:t>
            </w:r>
            <w:r w:rsidRPr="00B05194">
              <w:rPr>
                <w:rFonts w:asciiTheme="minorHAnsi" w:hAnsiTheme="minorHAnsi" w:cstheme="minorHAnsi"/>
                <w:b w:val="0"/>
                <w:color w:val="000000"/>
                <w:sz w:val="18"/>
                <w:szCs w:val="18"/>
              </w:rPr>
              <w:t>nal funds</w:t>
            </w:r>
          </w:p>
        </w:tc>
        <w:tc>
          <w:tcPr>
            <w:tcW w:w="1680" w:type="dxa"/>
            <w:hideMark/>
          </w:tcPr>
          <w:p w:rsidR="00F920ED" w:rsidRPr="00B05194" w:rsidRDefault="00F920ED" w:rsidP="0039089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sz w:val="18"/>
                <w:szCs w:val="18"/>
              </w:rPr>
            </w:pPr>
            <w:r w:rsidRPr="00B05194">
              <w:rPr>
                <w:rFonts w:asciiTheme="minorHAnsi" w:hAnsiTheme="minorHAnsi" w:cstheme="minorHAnsi"/>
                <w:b w:val="0"/>
                <w:color w:val="000000"/>
                <w:sz w:val="18"/>
                <w:szCs w:val="18"/>
              </w:rPr>
              <w:t>Did not receive external funds</w:t>
            </w:r>
          </w:p>
        </w:tc>
      </w:tr>
      <w:tr w:rsidR="00F920ED" w:rsidRPr="00B05194" w:rsidTr="003476DC">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2240" w:type="dxa"/>
            <w:hideMark/>
          </w:tcPr>
          <w:p w:rsidR="00F920ED" w:rsidRPr="00B05194" w:rsidRDefault="00F920ED" w:rsidP="00390894">
            <w:pPr>
              <w:rPr>
                <w:rFonts w:asciiTheme="minorHAnsi" w:hAnsiTheme="minorHAnsi" w:cstheme="minorHAnsi"/>
                <w:b w:val="0"/>
                <w:color w:val="000000"/>
                <w:sz w:val="18"/>
                <w:szCs w:val="18"/>
              </w:rPr>
            </w:pPr>
            <w:r w:rsidRPr="00B05194">
              <w:rPr>
                <w:rFonts w:asciiTheme="minorHAnsi" w:hAnsiTheme="minorHAnsi" w:cstheme="minorHAnsi"/>
                <w:b w:val="0"/>
                <w:color w:val="000000"/>
                <w:sz w:val="18"/>
                <w:szCs w:val="18"/>
              </w:rPr>
              <w:t>Total</w:t>
            </w:r>
          </w:p>
        </w:tc>
        <w:tc>
          <w:tcPr>
            <w:tcW w:w="1420" w:type="dxa"/>
            <w:hideMark/>
          </w:tcPr>
          <w:p w:rsidR="00F920ED" w:rsidRPr="00B05194" w:rsidRDefault="00F920ED" w:rsidP="003908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B05194">
              <w:rPr>
                <w:rFonts w:asciiTheme="minorHAnsi" w:hAnsiTheme="minorHAnsi" w:cstheme="minorHAnsi"/>
                <w:color w:val="000000"/>
                <w:sz w:val="18"/>
                <w:szCs w:val="18"/>
              </w:rPr>
              <w:t>23</w:t>
            </w:r>
          </w:p>
        </w:tc>
        <w:tc>
          <w:tcPr>
            <w:tcW w:w="1680" w:type="dxa"/>
            <w:hideMark/>
          </w:tcPr>
          <w:p w:rsidR="00F920ED" w:rsidRPr="00B05194" w:rsidRDefault="00F920ED" w:rsidP="003908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B05194">
              <w:rPr>
                <w:rFonts w:asciiTheme="minorHAnsi" w:hAnsiTheme="minorHAnsi" w:cstheme="minorHAnsi"/>
                <w:color w:val="000000"/>
                <w:sz w:val="18"/>
                <w:szCs w:val="18"/>
              </w:rPr>
              <w:t>77</w:t>
            </w:r>
          </w:p>
        </w:tc>
      </w:tr>
      <w:tr w:rsidR="00F920ED" w:rsidRPr="00B05194" w:rsidTr="003476DC">
        <w:trPr>
          <w:trHeight w:val="91"/>
        </w:trPr>
        <w:tc>
          <w:tcPr>
            <w:cnfStyle w:val="001000000000" w:firstRow="0" w:lastRow="0" w:firstColumn="1" w:lastColumn="0" w:oddVBand="0" w:evenVBand="0" w:oddHBand="0" w:evenHBand="0" w:firstRowFirstColumn="0" w:firstRowLastColumn="0" w:lastRowFirstColumn="0" w:lastRowLastColumn="0"/>
            <w:tcW w:w="2240" w:type="dxa"/>
            <w:hideMark/>
          </w:tcPr>
          <w:p w:rsidR="00F920ED" w:rsidRPr="00B05194" w:rsidRDefault="00F920ED" w:rsidP="0056554A">
            <w:pPr>
              <w:ind w:left="270" w:hanging="270"/>
              <w:rPr>
                <w:rFonts w:asciiTheme="minorHAnsi" w:hAnsiTheme="minorHAnsi" w:cstheme="minorHAnsi"/>
                <w:b w:val="0"/>
                <w:color w:val="000000"/>
                <w:sz w:val="18"/>
                <w:szCs w:val="18"/>
              </w:rPr>
            </w:pPr>
            <w:r w:rsidRPr="00B05194">
              <w:rPr>
                <w:rFonts w:asciiTheme="minorHAnsi" w:hAnsiTheme="minorHAnsi" w:cstheme="minorHAnsi"/>
                <w:b w:val="0"/>
                <w:color w:val="000000"/>
                <w:sz w:val="18"/>
                <w:szCs w:val="18"/>
              </w:rPr>
              <w:t>Government</w:t>
            </w:r>
            <w:r w:rsidR="0047728E">
              <w:rPr>
                <w:rFonts w:asciiTheme="minorHAnsi" w:hAnsiTheme="minorHAnsi" w:cstheme="minorHAnsi"/>
                <w:b w:val="0"/>
                <w:color w:val="000000"/>
                <w:sz w:val="18"/>
                <w:szCs w:val="18"/>
              </w:rPr>
              <w:t xml:space="preserve"> (different locations)</w:t>
            </w:r>
          </w:p>
        </w:tc>
        <w:tc>
          <w:tcPr>
            <w:tcW w:w="1420" w:type="dxa"/>
            <w:hideMark/>
          </w:tcPr>
          <w:p w:rsidR="00F920ED" w:rsidRPr="00B05194" w:rsidRDefault="00F920ED" w:rsidP="003908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B05194">
              <w:rPr>
                <w:rFonts w:asciiTheme="minorHAnsi" w:hAnsiTheme="minorHAnsi" w:cstheme="minorHAnsi"/>
                <w:color w:val="000000"/>
                <w:sz w:val="18"/>
                <w:szCs w:val="18"/>
              </w:rPr>
              <w:t>5</w:t>
            </w:r>
          </w:p>
        </w:tc>
        <w:tc>
          <w:tcPr>
            <w:tcW w:w="1680" w:type="dxa"/>
            <w:hideMark/>
          </w:tcPr>
          <w:p w:rsidR="00F920ED" w:rsidRPr="00B05194" w:rsidRDefault="00F920ED" w:rsidP="003908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B05194">
              <w:rPr>
                <w:rFonts w:asciiTheme="minorHAnsi" w:hAnsiTheme="minorHAnsi" w:cstheme="minorHAnsi"/>
                <w:color w:val="000000"/>
                <w:sz w:val="18"/>
                <w:szCs w:val="18"/>
              </w:rPr>
              <w:t>95</w:t>
            </w:r>
          </w:p>
        </w:tc>
      </w:tr>
      <w:tr w:rsidR="00F920ED" w:rsidRPr="00B05194" w:rsidTr="003476DC">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2240" w:type="dxa"/>
            <w:hideMark/>
          </w:tcPr>
          <w:p w:rsidR="00F920ED" w:rsidRPr="00B05194" w:rsidRDefault="00F920ED" w:rsidP="00390894">
            <w:pPr>
              <w:rPr>
                <w:rFonts w:asciiTheme="minorHAnsi" w:hAnsiTheme="minorHAnsi" w:cstheme="minorHAnsi"/>
                <w:b w:val="0"/>
                <w:color w:val="000000"/>
                <w:sz w:val="18"/>
                <w:szCs w:val="18"/>
              </w:rPr>
            </w:pPr>
            <w:r w:rsidRPr="00B05194">
              <w:rPr>
                <w:rFonts w:asciiTheme="minorHAnsi" w:hAnsiTheme="minorHAnsi" w:cstheme="minorHAnsi"/>
                <w:b w:val="0"/>
                <w:color w:val="000000"/>
                <w:sz w:val="18"/>
                <w:szCs w:val="18"/>
              </w:rPr>
              <w:t>NGO</w:t>
            </w:r>
          </w:p>
        </w:tc>
        <w:tc>
          <w:tcPr>
            <w:tcW w:w="1420" w:type="dxa"/>
            <w:hideMark/>
          </w:tcPr>
          <w:p w:rsidR="00F920ED" w:rsidRPr="00B05194" w:rsidRDefault="00F920ED" w:rsidP="003908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B05194">
              <w:rPr>
                <w:rFonts w:asciiTheme="minorHAnsi" w:hAnsiTheme="minorHAnsi" w:cstheme="minorHAnsi"/>
                <w:color w:val="000000"/>
                <w:sz w:val="18"/>
                <w:szCs w:val="18"/>
              </w:rPr>
              <w:t>61</w:t>
            </w:r>
          </w:p>
        </w:tc>
        <w:tc>
          <w:tcPr>
            <w:tcW w:w="1680" w:type="dxa"/>
            <w:hideMark/>
          </w:tcPr>
          <w:p w:rsidR="00F920ED" w:rsidRPr="00B05194" w:rsidRDefault="00F920ED" w:rsidP="003908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B05194">
              <w:rPr>
                <w:rFonts w:asciiTheme="minorHAnsi" w:hAnsiTheme="minorHAnsi" w:cstheme="minorHAnsi"/>
                <w:color w:val="000000"/>
                <w:sz w:val="18"/>
                <w:szCs w:val="18"/>
              </w:rPr>
              <w:t>39</w:t>
            </w:r>
          </w:p>
        </w:tc>
      </w:tr>
      <w:tr w:rsidR="00F920ED" w:rsidRPr="00B05194" w:rsidTr="003476DC">
        <w:trPr>
          <w:trHeight w:val="91"/>
        </w:trPr>
        <w:tc>
          <w:tcPr>
            <w:cnfStyle w:val="001000000000" w:firstRow="0" w:lastRow="0" w:firstColumn="1" w:lastColumn="0" w:oddVBand="0" w:evenVBand="0" w:oddHBand="0" w:evenHBand="0" w:firstRowFirstColumn="0" w:firstRowLastColumn="0" w:lastRowFirstColumn="0" w:lastRowLastColumn="0"/>
            <w:tcW w:w="2240" w:type="dxa"/>
            <w:hideMark/>
          </w:tcPr>
          <w:p w:rsidR="00F920ED" w:rsidRPr="00B05194" w:rsidRDefault="00F920ED" w:rsidP="00390894">
            <w:pPr>
              <w:rPr>
                <w:rFonts w:asciiTheme="minorHAnsi" w:hAnsiTheme="minorHAnsi" w:cstheme="minorHAnsi"/>
                <w:b w:val="0"/>
                <w:color w:val="000000"/>
                <w:sz w:val="18"/>
                <w:szCs w:val="18"/>
              </w:rPr>
            </w:pPr>
            <w:r w:rsidRPr="00B05194">
              <w:rPr>
                <w:rFonts w:asciiTheme="minorHAnsi" w:hAnsiTheme="minorHAnsi" w:cstheme="minorHAnsi"/>
                <w:b w:val="0"/>
                <w:color w:val="000000"/>
                <w:sz w:val="18"/>
                <w:szCs w:val="18"/>
              </w:rPr>
              <w:t>Church-based</w:t>
            </w:r>
          </w:p>
        </w:tc>
        <w:tc>
          <w:tcPr>
            <w:tcW w:w="1420" w:type="dxa"/>
            <w:hideMark/>
          </w:tcPr>
          <w:p w:rsidR="00F920ED" w:rsidRPr="00B05194" w:rsidRDefault="00F920ED" w:rsidP="003908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B05194">
              <w:rPr>
                <w:rFonts w:asciiTheme="minorHAnsi" w:hAnsiTheme="minorHAnsi" w:cstheme="minorHAnsi"/>
                <w:color w:val="000000"/>
                <w:sz w:val="18"/>
                <w:szCs w:val="18"/>
              </w:rPr>
              <w:t>33</w:t>
            </w:r>
          </w:p>
        </w:tc>
        <w:tc>
          <w:tcPr>
            <w:tcW w:w="1680" w:type="dxa"/>
            <w:hideMark/>
          </w:tcPr>
          <w:p w:rsidR="00F920ED" w:rsidRPr="00B05194" w:rsidRDefault="00F920ED" w:rsidP="003908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B05194">
              <w:rPr>
                <w:rFonts w:asciiTheme="minorHAnsi" w:hAnsiTheme="minorHAnsi" w:cstheme="minorHAnsi"/>
                <w:color w:val="000000"/>
                <w:sz w:val="18"/>
                <w:szCs w:val="18"/>
              </w:rPr>
              <w:t>67</w:t>
            </w:r>
          </w:p>
        </w:tc>
      </w:tr>
      <w:tr w:rsidR="00F920ED" w:rsidRPr="00B05194" w:rsidTr="003476DC">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2240" w:type="dxa"/>
            <w:hideMark/>
          </w:tcPr>
          <w:p w:rsidR="00F920ED" w:rsidRPr="00B05194" w:rsidRDefault="00F920ED" w:rsidP="00390894">
            <w:pPr>
              <w:rPr>
                <w:rFonts w:asciiTheme="minorHAnsi" w:hAnsiTheme="minorHAnsi" w:cstheme="minorHAnsi"/>
                <w:b w:val="0"/>
                <w:color w:val="000000"/>
                <w:sz w:val="18"/>
                <w:szCs w:val="18"/>
              </w:rPr>
            </w:pPr>
            <w:r w:rsidRPr="00B05194">
              <w:rPr>
                <w:rFonts w:asciiTheme="minorHAnsi" w:hAnsiTheme="minorHAnsi" w:cstheme="minorHAnsi"/>
                <w:b w:val="0"/>
                <w:color w:val="000000"/>
                <w:sz w:val="18"/>
                <w:szCs w:val="18"/>
              </w:rPr>
              <w:t>Private sector</w:t>
            </w:r>
          </w:p>
        </w:tc>
        <w:tc>
          <w:tcPr>
            <w:tcW w:w="1420" w:type="dxa"/>
            <w:hideMark/>
          </w:tcPr>
          <w:p w:rsidR="00F920ED" w:rsidRPr="00B05194" w:rsidRDefault="00F920ED" w:rsidP="003908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B05194">
              <w:rPr>
                <w:rFonts w:asciiTheme="minorHAnsi" w:hAnsiTheme="minorHAnsi" w:cstheme="minorHAnsi"/>
                <w:color w:val="000000"/>
                <w:sz w:val="18"/>
                <w:szCs w:val="18"/>
              </w:rPr>
              <w:t>17</w:t>
            </w:r>
          </w:p>
        </w:tc>
        <w:tc>
          <w:tcPr>
            <w:tcW w:w="1680" w:type="dxa"/>
            <w:hideMark/>
          </w:tcPr>
          <w:p w:rsidR="00F920ED" w:rsidRPr="00B05194" w:rsidRDefault="00F920ED" w:rsidP="003908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B05194">
              <w:rPr>
                <w:rFonts w:asciiTheme="minorHAnsi" w:hAnsiTheme="minorHAnsi" w:cstheme="minorHAnsi"/>
                <w:color w:val="000000"/>
                <w:sz w:val="18"/>
                <w:szCs w:val="18"/>
              </w:rPr>
              <w:t>83</w:t>
            </w:r>
          </w:p>
        </w:tc>
      </w:tr>
      <w:tr w:rsidR="00F920ED" w:rsidRPr="00B05194" w:rsidTr="003476DC">
        <w:trPr>
          <w:trHeight w:val="91"/>
        </w:trPr>
        <w:tc>
          <w:tcPr>
            <w:cnfStyle w:val="001000000000" w:firstRow="0" w:lastRow="0" w:firstColumn="1" w:lastColumn="0" w:oddVBand="0" w:evenVBand="0" w:oddHBand="0" w:evenHBand="0" w:firstRowFirstColumn="0" w:firstRowLastColumn="0" w:lastRowFirstColumn="0" w:lastRowLastColumn="0"/>
            <w:tcW w:w="2240" w:type="dxa"/>
            <w:hideMark/>
          </w:tcPr>
          <w:p w:rsidR="00F920ED" w:rsidRPr="00B05194" w:rsidRDefault="00F920ED" w:rsidP="00390894">
            <w:pPr>
              <w:rPr>
                <w:rFonts w:asciiTheme="minorHAnsi" w:hAnsiTheme="minorHAnsi" w:cstheme="minorHAnsi"/>
                <w:b w:val="0"/>
                <w:color w:val="000000"/>
                <w:sz w:val="18"/>
                <w:szCs w:val="18"/>
              </w:rPr>
            </w:pPr>
            <w:r w:rsidRPr="00B05194">
              <w:rPr>
                <w:rFonts w:asciiTheme="minorHAnsi" w:hAnsiTheme="minorHAnsi" w:cstheme="minorHAnsi"/>
                <w:b w:val="0"/>
                <w:color w:val="000000"/>
                <w:sz w:val="18"/>
                <w:szCs w:val="18"/>
              </w:rPr>
              <w:t>FBO</w:t>
            </w:r>
          </w:p>
        </w:tc>
        <w:tc>
          <w:tcPr>
            <w:tcW w:w="1420" w:type="dxa"/>
            <w:hideMark/>
          </w:tcPr>
          <w:p w:rsidR="00F920ED" w:rsidRPr="00B05194" w:rsidRDefault="00F920ED" w:rsidP="003908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B05194">
              <w:rPr>
                <w:rFonts w:asciiTheme="minorHAnsi" w:hAnsiTheme="minorHAnsi" w:cstheme="minorHAnsi"/>
                <w:color w:val="000000"/>
                <w:sz w:val="18"/>
                <w:szCs w:val="18"/>
              </w:rPr>
              <w:t>0</w:t>
            </w:r>
          </w:p>
        </w:tc>
        <w:tc>
          <w:tcPr>
            <w:tcW w:w="1680" w:type="dxa"/>
            <w:hideMark/>
          </w:tcPr>
          <w:p w:rsidR="00F920ED" w:rsidRPr="00B05194" w:rsidRDefault="00F920ED" w:rsidP="003908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B05194">
              <w:rPr>
                <w:rFonts w:asciiTheme="minorHAnsi" w:hAnsiTheme="minorHAnsi" w:cstheme="minorHAnsi"/>
                <w:color w:val="000000"/>
                <w:sz w:val="18"/>
                <w:szCs w:val="18"/>
              </w:rPr>
              <w:t>100</w:t>
            </w:r>
          </w:p>
        </w:tc>
      </w:tr>
    </w:tbl>
    <w:p w:rsidR="00390894" w:rsidRPr="007900EE" w:rsidRDefault="00390894" w:rsidP="00390894">
      <w:pPr>
        <w:jc w:val="both"/>
        <w:rPr>
          <w:rFonts w:asciiTheme="minorHAnsi" w:hAnsiTheme="minorHAnsi" w:cstheme="minorHAnsi"/>
          <w:sz w:val="20"/>
          <w:szCs w:val="20"/>
        </w:rPr>
      </w:pPr>
      <w:r w:rsidRPr="007900EE">
        <w:rPr>
          <w:rFonts w:asciiTheme="minorHAnsi" w:hAnsiTheme="minorHAnsi" w:cstheme="minorHAnsi"/>
          <w:sz w:val="20"/>
          <w:szCs w:val="20"/>
        </w:rPr>
        <w:t>Source: IFPRI survey (August-October 2011).</w:t>
      </w:r>
    </w:p>
    <w:p w:rsidR="00F920ED" w:rsidRPr="007900EE" w:rsidRDefault="00F920ED" w:rsidP="00F920ED">
      <w:pPr>
        <w:rPr>
          <w:rFonts w:asciiTheme="minorHAnsi" w:hAnsiTheme="minorHAnsi" w:cstheme="minorHAnsi"/>
          <w:sz w:val="20"/>
          <w:szCs w:val="20"/>
        </w:rPr>
      </w:pPr>
    </w:p>
    <w:p w:rsidR="00E040B5" w:rsidRPr="00B05194" w:rsidRDefault="00F920ED" w:rsidP="004B3EC8">
      <w:pPr>
        <w:pStyle w:val="Subtitle"/>
        <w:rPr>
          <w:rFonts w:cstheme="minorHAnsi"/>
        </w:rPr>
      </w:pPr>
      <w:r w:rsidRPr="00B05194">
        <w:rPr>
          <w:rFonts w:cstheme="minorHAnsi"/>
        </w:rPr>
        <w:t>PHYSICAL RESOURCES</w:t>
      </w:r>
    </w:p>
    <w:p w:rsidR="00F920ED" w:rsidRPr="007900EE" w:rsidRDefault="00E85F74" w:rsidP="00F920ED">
      <w:pPr>
        <w:spacing w:after="120"/>
        <w:jc w:val="both"/>
        <w:rPr>
          <w:rFonts w:asciiTheme="minorHAnsi" w:hAnsiTheme="minorHAnsi" w:cstheme="minorHAnsi"/>
          <w:sz w:val="20"/>
          <w:szCs w:val="20"/>
        </w:rPr>
      </w:pPr>
      <w:r>
        <w:rPr>
          <w:rFonts w:asciiTheme="minorHAnsi" w:hAnsiTheme="minorHAnsi" w:cstheme="minorHAnsi"/>
          <w:sz w:val="20"/>
          <w:szCs w:val="20"/>
        </w:rPr>
        <w:t>The dismal state of t</w:t>
      </w:r>
      <w:r w:rsidR="00F920ED" w:rsidRPr="007900EE">
        <w:rPr>
          <w:rFonts w:asciiTheme="minorHAnsi" w:hAnsiTheme="minorHAnsi" w:cstheme="minorHAnsi"/>
          <w:sz w:val="20"/>
          <w:szCs w:val="20"/>
        </w:rPr>
        <w:t xml:space="preserve">ransportation </w:t>
      </w:r>
      <w:r>
        <w:rPr>
          <w:rFonts w:asciiTheme="minorHAnsi" w:hAnsiTheme="minorHAnsi" w:cstheme="minorHAnsi"/>
          <w:sz w:val="20"/>
          <w:szCs w:val="20"/>
        </w:rPr>
        <w:t xml:space="preserve">infrastructure is also hindering the performance of </w:t>
      </w:r>
      <w:r w:rsidR="00F920ED" w:rsidRPr="007900EE">
        <w:rPr>
          <w:rFonts w:asciiTheme="minorHAnsi" w:hAnsiTheme="minorHAnsi" w:cstheme="minorHAnsi"/>
          <w:sz w:val="20"/>
          <w:szCs w:val="20"/>
        </w:rPr>
        <w:t>extension</w:t>
      </w:r>
      <w:r>
        <w:rPr>
          <w:rFonts w:asciiTheme="minorHAnsi" w:hAnsiTheme="minorHAnsi" w:cstheme="minorHAnsi"/>
          <w:sz w:val="20"/>
          <w:szCs w:val="20"/>
        </w:rPr>
        <w:t xml:space="preserve"> services</w:t>
      </w:r>
      <w:r w:rsidR="00F920ED" w:rsidRPr="007900EE">
        <w:rPr>
          <w:rFonts w:asciiTheme="minorHAnsi" w:hAnsiTheme="minorHAnsi" w:cstheme="minorHAnsi"/>
          <w:sz w:val="20"/>
          <w:szCs w:val="20"/>
        </w:rPr>
        <w:t xml:space="preserve">.  While 81 percent of AEAs believe that the workload is adequate, only 40 percent feel that </w:t>
      </w:r>
      <w:r>
        <w:rPr>
          <w:rFonts w:asciiTheme="minorHAnsi" w:hAnsiTheme="minorHAnsi" w:cstheme="minorHAnsi"/>
          <w:sz w:val="20"/>
          <w:szCs w:val="20"/>
        </w:rPr>
        <w:t>travel time to</w:t>
      </w:r>
      <w:r w:rsidRPr="007900EE">
        <w:rPr>
          <w:rFonts w:asciiTheme="minorHAnsi" w:hAnsiTheme="minorHAnsi" w:cstheme="minorHAnsi"/>
          <w:sz w:val="20"/>
          <w:szCs w:val="20"/>
        </w:rPr>
        <w:t xml:space="preserve"> </w:t>
      </w:r>
      <w:r w:rsidR="00F920ED" w:rsidRPr="007900EE">
        <w:rPr>
          <w:rFonts w:asciiTheme="minorHAnsi" w:hAnsiTheme="minorHAnsi" w:cstheme="minorHAnsi"/>
          <w:sz w:val="20"/>
          <w:szCs w:val="20"/>
        </w:rPr>
        <w:t>farm</w:t>
      </w:r>
      <w:r>
        <w:rPr>
          <w:rFonts w:asciiTheme="minorHAnsi" w:hAnsiTheme="minorHAnsi" w:cstheme="minorHAnsi"/>
          <w:sz w:val="20"/>
          <w:szCs w:val="20"/>
        </w:rPr>
        <w:t>s</w:t>
      </w:r>
      <w:r w:rsidR="00F920ED" w:rsidRPr="007900EE">
        <w:rPr>
          <w:rFonts w:asciiTheme="minorHAnsi" w:hAnsiTheme="minorHAnsi" w:cstheme="minorHAnsi"/>
          <w:sz w:val="20"/>
          <w:szCs w:val="20"/>
        </w:rPr>
        <w:t xml:space="preserve"> </w:t>
      </w:r>
      <w:r>
        <w:rPr>
          <w:rFonts w:asciiTheme="minorHAnsi" w:hAnsiTheme="minorHAnsi" w:cstheme="minorHAnsi"/>
          <w:sz w:val="20"/>
          <w:szCs w:val="20"/>
        </w:rPr>
        <w:t>is</w:t>
      </w:r>
      <w:r w:rsidR="00F920ED" w:rsidRPr="007900EE">
        <w:rPr>
          <w:rFonts w:asciiTheme="minorHAnsi" w:hAnsiTheme="minorHAnsi" w:cstheme="minorHAnsi"/>
          <w:sz w:val="20"/>
          <w:szCs w:val="20"/>
        </w:rPr>
        <w:t xml:space="preserve"> manageable</w:t>
      </w:r>
      <w:r>
        <w:rPr>
          <w:rFonts w:asciiTheme="minorHAnsi" w:hAnsiTheme="minorHAnsi" w:cstheme="minorHAnsi"/>
          <w:sz w:val="20"/>
          <w:szCs w:val="20"/>
        </w:rPr>
        <w:t>; while</w:t>
      </w:r>
      <w:r w:rsidR="00F920ED" w:rsidRPr="007900EE">
        <w:rPr>
          <w:rFonts w:asciiTheme="minorHAnsi" w:hAnsiTheme="minorHAnsi" w:cstheme="minorHAnsi"/>
          <w:sz w:val="20"/>
          <w:szCs w:val="20"/>
        </w:rPr>
        <w:t xml:space="preserve"> 47 percent </w:t>
      </w:r>
      <w:r>
        <w:rPr>
          <w:rFonts w:asciiTheme="minorHAnsi" w:hAnsiTheme="minorHAnsi" w:cstheme="minorHAnsi"/>
          <w:sz w:val="20"/>
          <w:szCs w:val="20"/>
        </w:rPr>
        <w:t>report</w:t>
      </w:r>
      <w:r w:rsidRPr="007900EE">
        <w:rPr>
          <w:rFonts w:asciiTheme="minorHAnsi" w:hAnsiTheme="minorHAnsi" w:cstheme="minorHAnsi"/>
          <w:sz w:val="20"/>
          <w:szCs w:val="20"/>
        </w:rPr>
        <w:t xml:space="preserve"> </w:t>
      </w:r>
      <w:r w:rsidR="00F920ED" w:rsidRPr="007900EE">
        <w:rPr>
          <w:rFonts w:asciiTheme="minorHAnsi" w:hAnsiTheme="minorHAnsi" w:cstheme="minorHAnsi"/>
          <w:sz w:val="20"/>
          <w:szCs w:val="20"/>
        </w:rPr>
        <w:t xml:space="preserve">that mobility to their operational area is difficult (Table </w:t>
      </w:r>
      <w:r w:rsidR="00B05194">
        <w:rPr>
          <w:rFonts w:asciiTheme="minorHAnsi" w:hAnsiTheme="minorHAnsi" w:cstheme="minorHAnsi"/>
          <w:sz w:val="20"/>
          <w:szCs w:val="20"/>
        </w:rPr>
        <w:t>1</w:t>
      </w:r>
      <w:r w:rsidR="00FD3FCD">
        <w:rPr>
          <w:rFonts w:asciiTheme="minorHAnsi" w:hAnsiTheme="minorHAnsi" w:cstheme="minorHAnsi"/>
          <w:sz w:val="20"/>
          <w:szCs w:val="20"/>
        </w:rPr>
        <w:t>0</w:t>
      </w:r>
      <w:r w:rsidR="00F920ED" w:rsidRPr="007900EE">
        <w:rPr>
          <w:rFonts w:asciiTheme="minorHAnsi" w:hAnsiTheme="minorHAnsi" w:cstheme="minorHAnsi"/>
          <w:sz w:val="20"/>
          <w:szCs w:val="20"/>
        </w:rPr>
        <w:t xml:space="preserve">).  Supervisors estimate that </w:t>
      </w:r>
      <w:r>
        <w:rPr>
          <w:rFonts w:asciiTheme="minorHAnsi" w:hAnsiTheme="minorHAnsi" w:cstheme="minorHAnsi"/>
          <w:sz w:val="20"/>
          <w:szCs w:val="20"/>
        </w:rPr>
        <w:t xml:space="preserve">on average, per month, </w:t>
      </w:r>
      <w:r w:rsidR="00F920ED" w:rsidRPr="007900EE">
        <w:rPr>
          <w:rFonts w:asciiTheme="minorHAnsi" w:hAnsiTheme="minorHAnsi" w:cstheme="minorHAnsi"/>
          <w:sz w:val="20"/>
          <w:szCs w:val="20"/>
        </w:rPr>
        <w:t xml:space="preserve">55 percent of AEA time is spent for getting to the field. While this discrepancy is likely due to poor road conditions, the way in which AEAs obtain travel </w:t>
      </w:r>
      <w:r w:rsidR="002D2416">
        <w:rPr>
          <w:rFonts w:asciiTheme="minorHAnsi" w:hAnsiTheme="minorHAnsi" w:cstheme="minorHAnsi"/>
          <w:sz w:val="20"/>
          <w:szCs w:val="20"/>
        </w:rPr>
        <w:t>allo</w:t>
      </w:r>
      <w:r w:rsidR="002D2416">
        <w:rPr>
          <w:rFonts w:asciiTheme="minorHAnsi" w:hAnsiTheme="minorHAnsi" w:cstheme="minorHAnsi"/>
          <w:sz w:val="20"/>
          <w:szCs w:val="20"/>
        </w:rPr>
        <w:t>w</w:t>
      </w:r>
      <w:r w:rsidR="002D2416">
        <w:rPr>
          <w:rFonts w:asciiTheme="minorHAnsi" w:hAnsiTheme="minorHAnsi" w:cstheme="minorHAnsi"/>
          <w:sz w:val="20"/>
          <w:szCs w:val="20"/>
        </w:rPr>
        <w:t>ance and bikes or vehicles provided for mobility</w:t>
      </w:r>
      <w:r w:rsidR="002D2416" w:rsidRPr="007900EE">
        <w:rPr>
          <w:rFonts w:asciiTheme="minorHAnsi" w:hAnsiTheme="minorHAnsi" w:cstheme="minorHAnsi"/>
          <w:sz w:val="20"/>
          <w:szCs w:val="20"/>
        </w:rPr>
        <w:t xml:space="preserve"> </w:t>
      </w:r>
      <w:r w:rsidR="00F920ED" w:rsidRPr="007900EE">
        <w:rPr>
          <w:rFonts w:asciiTheme="minorHAnsi" w:hAnsiTheme="minorHAnsi" w:cstheme="minorHAnsi"/>
          <w:sz w:val="20"/>
          <w:szCs w:val="20"/>
        </w:rPr>
        <w:t xml:space="preserve">could also be part of this issue, as many agents claim to receive insufficient funds. </w:t>
      </w:r>
      <w:r w:rsidR="00FF3CE7">
        <w:rPr>
          <w:rFonts w:asciiTheme="minorHAnsi" w:hAnsiTheme="minorHAnsi" w:cstheme="minorHAnsi"/>
          <w:sz w:val="20"/>
          <w:szCs w:val="20"/>
        </w:rPr>
        <w:t>W</w:t>
      </w:r>
      <w:r w:rsidR="00F920ED" w:rsidRPr="007900EE">
        <w:rPr>
          <w:rFonts w:asciiTheme="minorHAnsi" w:hAnsiTheme="minorHAnsi" w:cstheme="minorHAnsi"/>
          <w:sz w:val="20"/>
          <w:szCs w:val="20"/>
        </w:rPr>
        <w:t xml:space="preserve">hile motorbike is common for extension agents in many African countries, the survey results indicate that 91 percent do not have access to a bike, motorbike or vehicle for work.  </w:t>
      </w:r>
    </w:p>
    <w:p w:rsidR="00F920ED" w:rsidRPr="007900EE" w:rsidRDefault="003476DC" w:rsidP="00DF3F86">
      <w:pPr>
        <w:rPr>
          <w:rFonts w:asciiTheme="minorHAnsi" w:hAnsiTheme="minorHAnsi" w:cstheme="minorHAnsi"/>
          <w:b/>
          <w:caps/>
          <w:sz w:val="20"/>
          <w:szCs w:val="20"/>
        </w:rPr>
      </w:pPr>
      <w:r w:rsidRPr="007900EE">
        <w:rPr>
          <w:rFonts w:asciiTheme="minorHAnsi" w:hAnsiTheme="minorHAnsi" w:cstheme="minorHAnsi"/>
          <w:b/>
          <w:caps/>
          <w:sz w:val="20"/>
          <w:szCs w:val="20"/>
        </w:rPr>
        <w:t>Table 1</w:t>
      </w:r>
      <w:r w:rsidR="00EA3F26">
        <w:rPr>
          <w:rFonts w:asciiTheme="minorHAnsi" w:hAnsiTheme="minorHAnsi" w:cstheme="minorHAnsi"/>
          <w:b/>
          <w:caps/>
          <w:sz w:val="20"/>
          <w:szCs w:val="20"/>
        </w:rPr>
        <w:t>0</w:t>
      </w:r>
      <w:r w:rsidR="00F920ED" w:rsidRPr="007900EE">
        <w:rPr>
          <w:rFonts w:asciiTheme="minorHAnsi" w:hAnsiTheme="minorHAnsi" w:cstheme="minorHAnsi"/>
          <w:b/>
          <w:caps/>
          <w:sz w:val="20"/>
          <w:szCs w:val="20"/>
        </w:rPr>
        <w:t>. Distribution of AEAs by transportation challenges (N=162 agents)</w:t>
      </w:r>
    </w:p>
    <w:tbl>
      <w:tblPr>
        <w:tblStyle w:val="LightShading-Accent3"/>
        <w:tblW w:w="5598" w:type="dxa"/>
        <w:tblLook w:val="04A0" w:firstRow="1" w:lastRow="0" w:firstColumn="1" w:lastColumn="0" w:noHBand="0" w:noVBand="1"/>
      </w:tblPr>
      <w:tblGrid>
        <w:gridCol w:w="4248"/>
        <w:gridCol w:w="1350"/>
      </w:tblGrid>
      <w:tr w:rsidR="00F920ED" w:rsidRPr="00B05194" w:rsidTr="00B05194">
        <w:trPr>
          <w:cnfStyle w:val="100000000000" w:firstRow="1" w:lastRow="0" w:firstColumn="0" w:lastColumn="0" w:oddVBand="0" w:evenVBand="0" w:oddHBand="0"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248" w:type="dxa"/>
            <w:noWrap/>
            <w:hideMark/>
          </w:tcPr>
          <w:p w:rsidR="00F920ED" w:rsidRPr="00B05194" w:rsidRDefault="00F920ED" w:rsidP="00390894">
            <w:pPr>
              <w:rPr>
                <w:rFonts w:asciiTheme="minorHAnsi" w:hAnsiTheme="minorHAnsi" w:cstheme="minorHAnsi"/>
                <w:color w:val="000000"/>
                <w:sz w:val="18"/>
                <w:szCs w:val="18"/>
              </w:rPr>
            </w:pPr>
            <w:r w:rsidRPr="00B05194">
              <w:rPr>
                <w:rFonts w:asciiTheme="minorHAnsi" w:hAnsiTheme="minorHAnsi" w:cstheme="minorHAnsi"/>
                <w:color w:val="000000"/>
                <w:sz w:val="18"/>
                <w:szCs w:val="18"/>
              </w:rPr>
              <w:t>Statement</w:t>
            </w:r>
          </w:p>
        </w:tc>
        <w:tc>
          <w:tcPr>
            <w:tcW w:w="1350" w:type="dxa"/>
            <w:noWrap/>
            <w:hideMark/>
          </w:tcPr>
          <w:p w:rsidR="00F920ED" w:rsidRPr="00B05194" w:rsidRDefault="00F920ED" w:rsidP="00B0519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B05194">
              <w:rPr>
                <w:rFonts w:asciiTheme="minorHAnsi" w:hAnsiTheme="minorHAnsi" w:cstheme="minorHAnsi"/>
                <w:color w:val="000000"/>
                <w:sz w:val="18"/>
                <w:szCs w:val="18"/>
              </w:rPr>
              <w:t>% agree or strongly agree</w:t>
            </w:r>
          </w:p>
        </w:tc>
      </w:tr>
      <w:tr w:rsidR="00F920ED" w:rsidRPr="00B05194" w:rsidTr="00B05194">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248" w:type="dxa"/>
            <w:noWrap/>
            <w:hideMark/>
          </w:tcPr>
          <w:p w:rsidR="00F920ED" w:rsidRPr="00B05194" w:rsidRDefault="00F920ED" w:rsidP="00B05194">
            <w:pPr>
              <w:ind w:left="360" w:hanging="360"/>
              <w:rPr>
                <w:rFonts w:asciiTheme="minorHAnsi" w:hAnsiTheme="minorHAnsi" w:cstheme="minorHAnsi"/>
                <w:b w:val="0"/>
                <w:color w:val="000000"/>
                <w:sz w:val="18"/>
                <w:szCs w:val="18"/>
              </w:rPr>
            </w:pPr>
            <w:r w:rsidRPr="00B05194">
              <w:rPr>
                <w:rFonts w:asciiTheme="minorHAnsi" w:hAnsiTheme="minorHAnsi" w:cstheme="minorHAnsi"/>
                <w:b w:val="0"/>
                <w:color w:val="000000"/>
                <w:sz w:val="18"/>
                <w:szCs w:val="18"/>
              </w:rPr>
              <w:t>Workload is adequate.</w:t>
            </w:r>
          </w:p>
        </w:tc>
        <w:tc>
          <w:tcPr>
            <w:tcW w:w="1350" w:type="dxa"/>
            <w:noWrap/>
            <w:hideMark/>
          </w:tcPr>
          <w:p w:rsidR="00F920ED" w:rsidRPr="00B05194" w:rsidRDefault="00F920ED" w:rsidP="003908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B05194">
              <w:rPr>
                <w:rFonts w:asciiTheme="minorHAnsi" w:hAnsiTheme="minorHAnsi" w:cstheme="minorHAnsi"/>
                <w:color w:val="000000"/>
                <w:sz w:val="18"/>
                <w:szCs w:val="18"/>
              </w:rPr>
              <w:t>81</w:t>
            </w:r>
          </w:p>
        </w:tc>
      </w:tr>
      <w:tr w:rsidR="00F920ED" w:rsidRPr="00B05194" w:rsidTr="00B05194">
        <w:trPr>
          <w:trHeight w:val="91"/>
        </w:trPr>
        <w:tc>
          <w:tcPr>
            <w:cnfStyle w:val="001000000000" w:firstRow="0" w:lastRow="0" w:firstColumn="1" w:lastColumn="0" w:oddVBand="0" w:evenVBand="0" w:oddHBand="0" w:evenHBand="0" w:firstRowFirstColumn="0" w:firstRowLastColumn="0" w:lastRowFirstColumn="0" w:lastRowLastColumn="0"/>
            <w:tcW w:w="4248" w:type="dxa"/>
            <w:noWrap/>
            <w:hideMark/>
          </w:tcPr>
          <w:p w:rsidR="00F920ED" w:rsidRPr="00B05194" w:rsidRDefault="00F920ED" w:rsidP="00B05194">
            <w:pPr>
              <w:ind w:left="360" w:hanging="360"/>
              <w:rPr>
                <w:rFonts w:asciiTheme="minorHAnsi" w:hAnsiTheme="minorHAnsi" w:cstheme="minorHAnsi"/>
                <w:b w:val="0"/>
                <w:color w:val="000000"/>
                <w:sz w:val="18"/>
                <w:szCs w:val="18"/>
              </w:rPr>
            </w:pPr>
            <w:r w:rsidRPr="00B05194">
              <w:rPr>
                <w:rFonts w:asciiTheme="minorHAnsi" w:hAnsiTheme="minorHAnsi" w:cstheme="minorHAnsi"/>
                <w:b w:val="0"/>
                <w:color w:val="000000"/>
                <w:sz w:val="18"/>
                <w:szCs w:val="18"/>
              </w:rPr>
              <w:t>Farm distances from where you stay are manageable.</w:t>
            </w:r>
          </w:p>
        </w:tc>
        <w:tc>
          <w:tcPr>
            <w:tcW w:w="1350" w:type="dxa"/>
            <w:noWrap/>
            <w:hideMark/>
          </w:tcPr>
          <w:p w:rsidR="00F920ED" w:rsidRPr="00B05194" w:rsidRDefault="00F920ED" w:rsidP="003908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B05194">
              <w:rPr>
                <w:rFonts w:asciiTheme="minorHAnsi" w:hAnsiTheme="minorHAnsi" w:cstheme="minorHAnsi"/>
                <w:color w:val="000000"/>
                <w:sz w:val="18"/>
                <w:szCs w:val="18"/>
              </w:rPr>
              <w:t>40</w:t>
            </w:r>
          </w:p>
        </w:tc>
      </w:tr>
      <w:tr w:rsidR="00F920ED" w:rsidRPr="00B05194" w:rsidTr="00B05194">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4248" w:type="dxa"/>
            <w:noWrap/>
            <w:hideMark/>
          </w:tcPr>
          <w:p w:rsidR="00F920ED" w:rsidRPr="00B05194" w:rsidRDefault="00F920ED" w:rsidP="00B05194">
            <w:pPr>
              <w:ind w:left="360" w:hanging="360"/>
              <w:rPr>
                <w:rFonts w:asciiTheme="minorHAnsi" w:hAnsiTheme="minorHAnsi" w:cstheme="minorHAnsi"/>
                <w:b w:val="0"/>
                <w:color w:val="000000"/>
                <w:sz w:val="18"/>
                <w:szCs w:val="18"/>
              </w:rPr>
            </w:pPr>
            <w:r w:rsidRPr="00B05194">
              <w:rPr>
                <w:rFonts w:asciiTheme="minorHAnsi" w:hAnsiTheme="minorHAnsi" w:cstheme="minorHAnsi"/>
                <w:b w:val="0"/>
                <w:color w:val="000000"/>
                <w:sz w:val="18"/>
                <w:szCs w:val="18"/>
              </w:rPr>
              <w:t>Mobility to your operational area is difficult.</w:t>
            </w:r>
          </w:p>
        </w:tc>
        <w:tc>
          <w:tcPr>
            <w:tcW w:w="1350" w:type="dxa"/>
            <w:noWrap/>
            <w:hideMark/>
          </w:tcPr>
          <w:p w:rsidR="00F920ED" w:rsidRPr="00B05194" w:rsidRDefault="00F920ED" w:rsidP="003908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B05194">
              <w:rPr>
                <w:rFonts w:asciiTheme="minorHAnsi" w:hAnsiTheme="minorHAnsi" w:cstheme="minorHAnsi"/>
                <w:color w:val="000000"/>
                <w:sz w:val="18"/>
                <w:szCs w:val="18"/>
              </w:rPr>
              <w:t>47</w:t>
            </w:r>
          </w:p>
        </w:tc>
      </w:tr>
      <w:tr w:rsidR="00F920ED" w:rsidRPr="00B05194" w:rsidTr="00B05194">
        <w:trPr>
          <w:trHeight w:val="91"/>
        </w:trPr>
        <w:tc>
          <w:tcPr>
            <w:cnfStyle w:val="001000000000" w:firstRow="0" w:lastRow="0" w:firstColumn="1" w:lastColumn="0" w:oddVBand="0" w:evenVBand="0" w:oddHBand="0" w:evenHBand="0" w:firstRowFirstColumn="0" w:firstRowLastColumn="0" w:lastRowFirstColumn="0" w:lastRowLastColumn="0"/>
            <w:tcW w:w="4248" w:type="dxa"/>
            <w:tcBorders>
              <w:bottom w:val="single" w:sz="4" w:space="0" w:color="9BBB59" w:themeColor="accent3"/>
            </w:tcBorders>
            <w:noWrap/>
            <w:hideMark/>
          </w:tcPr>
          <w:p w:rsidR="00F920ED" w:rsidRPr="00B05194" w:rsidRDefault="00F920ED" w:rsidP="00B05194">
            <w:pPr>
              <w:ind w:left="360" w:hanging="360"/>
              <w:rPr>
                <w:rFonts w:asciiTheme="minorHAnsi" w:hAnsiTheme="minorHAnsi" w:cstheme="minorHAnsi"/>
                <w:b w:val="0"/>
                <w:color w:val="000000" w:themeColor="text1"/>
                <w:sz w:val="18"/>
                <w:szCs w:val="18"/>
              </w:rPr>
            </w:pPr>
            <w:r w:rsidRPr="00B05194">
              <w:rPr>
                <w:rFonts w:asciiTheme="minorHAnsi" w:hAnsiTheme="minorHAnsi" w:cstheme="minorHAnsi"/>
                <w:b w:val="0"/>
                <w:color w:val="000000" w:themeColor="text1"/>
                <w:sz w:val="18"/>
                <w:szCs w:val="18"/>
              </w:rPr>
              <w:t>Do not have access to a motorbike or vehicle for work.</w:t>
            </w:r>
          </w:p>
        </w:tc>
        <w:tc>
          <w:tcPr>
            <w:tcW w:w="1350" w:type="dxa"/>
            <w:tcBorders>
              <w:bottom w:val="single" w:sz="4" w:space="0" w:color="9BBB59" w:themeColor="accent3"/>
            </w:tcBorders>
            <w:noWrap/>
            <w:hideMark/>
          </w:tcPr>
          <w:p w:rsidR="00F920ED" w:rsidRPr="00B05194" w:rsidRDefault="00F920ED" w:rsidP="003908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B05194">
              <w:rPr>
                <w:rFonts w:asciiTheme="minorHAnsi" w:hAnsiTheme="minorHAnsi" w:cstheme="minorHAnsi"/>
                <w:color w:val="000000" w:themeColor="text1"/>
                <w:sz w:val="18"/>
                <w:szCs w:val="18"/>
              </w:rPr>
              <w:t>91</w:t>
            </w:r>
          </w:p>
        </w:tc>
      </w:tr>
      <w:tr w:rsidR="00F920ED" w:rsidRPr="00B05194" w:rsidTr="00B05194">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9BBB59" w:themeColor="accent3"/>
              <w:bottom w:val="single" w:sz="4" w:space="0" w:color="9BBB59" w:themeColor="accent3"/>
            </w:tcBorders>
            <w:noWrap/>
            <w:hideMark/>
          </w:tcPr>
          <w:p w:rsidR="00F920ED" w:rsidRPr="00B05194" w:rsidRDefault="00F920ED" w:rsidP="00B05194">
            <w:pPr>
              <w:ind w:left="360" w:hanging="360"/>
              <w:rPr>
                <w:rFonts w:asciiTheme="minorHAnsi" w:hAnsiTheme="minorHAnsi" w:cstheme="minorHAnsi"/>
                <w:color w:val="000000"/>
                <w:sz w:val="18"/>
                <w:szCs w:val="18"/>
              </w:rPr>
            </w:pPr>
            <w:r w:rsidRPr="00B05194">
              <w:rPr>
                <w:rFonts w:asciiTheme="minorHAnsi" w:hAnsiTheme="minorHAnsi" w:cstheme="minorHAnsi"/>
                <w:color w:val="000000"/>
                <w:sz w:val="18"/>
                <w:szCs w:val="18"/>
              </w:rPr>
              <w:t> </w:t>
            </w:r>
          </w:p>
        </w:tc>
        <w:tc>
          <w:tcPr>
            <w:tcW w:w="1350" w:type="dxa"/>
            <w:tcBorders>
              <w:top w:val="single" w:sz="4" w:space="0" w:color="9BBB59" w:themeColor="accent3"/>
              <w:bottom w:val="single" w:sz="4" w:space="0" w:color="9BBB59" w:themeColor="accent3"/>
            </w:tcBorders>
            <w:noWrap/>
            <w:hideMark/>
          </w:tcPr>
          <w:p w:rsidR="00F920ED" w:rsidRPr="00B05194" w:rsidRDefault="00F920ED" w:rsidP="0039089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rPr>
            </w:pPr>
            <w:r w:rsidRPr="00B05194">
              <w:rPr>
                <w:rFonts w:asciiTheme="minorHAnsi" w:hAnsiTheme="minorHAnsi" w:cstheme="minorHAnsi"/>
                <w:b/>
                <w:bCs/>
                <w:color w:val="000000"/>
                <w:sz w:val="18"/>
                <w:szCs w:val="18"/>
              </w:rPr>
              <w:t>CF</w:t>
            </w:r>
          </w:p>
        </w:tc>
      </w:tr>
      <w:tr w:rsidR="00F920ED" w:rsidRPr="00B05194" w:rsidTr="00B05194">
        <w:trPr>
          <w:trHeight w:val="81"/>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9BBB59" w:themeColor="accent3"/>
            </w:tcBorders>
            <w:noWrap/>
            <w:hideMark/>
          </w:tcPr>
          <w:p w:rsidR="00F920ED" w:rsidRPr="00B05194" w:rsidRDefault="00F920ED" w:rsidP="00B05194">
            <w:pPr>
              <w:ind w:left="360" w:hanging="360"/>
              <w:rPr>
                <w:rFonts w:asciiTheme="minorHAnsi" w:hAnsiTheme="minorHAnsi" w:cstheme="minorHAnsi"/>
                <w:b w:val="0"/>
                <w:color w:val="000000" w:themeColor="text1"/>
                <w:sz w:val="18"/>
                <w:szCs w:val="18"/>
              </w:rPr>
            </w:pPr>
            <w:r w:rsidRPr="00B05194">
              <w:rPr>
                <w:rFonts w:asciiTheme="minorHAnsi" w:hAnsiTheme="minorHAnsi" w:cstheme="minorHAnsi"/>
                <w:b w:val="0"/>
                <w:color w:val="000000" w:themeColor="text1"/>
                <w:sz w:val="18"/>
                <w:szCs w:val="18"/>
              </w:rPr>
              <w:t>Amount spent per month on mobility for job (in CF)</w:t>
            </w:r>
          </w:p>
        </w:tc>
        <w:tc>
          <w:tcPr>
            <w:tcW w:w="1350" w:type="dxa"/>
            <w:tcBorders>
              <w:top w:val="single" w:sz="4" w:space="0" w:color="9BBB59" w:themeColor="accent3"/>
            </w:tcBorders>
            <w:noWrap/>
            <w:hideMark/>
          </w:tcPr>
          <w:p w:rsidR="00F920ED" w:rsidRPr="00B05194" w:rsidRDefault="00F920ED" w:rsidP="003908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B05194">
              <w:rPr>
                <w:rFonts w:asciiTheme="minorHAnsi" w:hAnsiTheme="minorHAnsi" w:cstheme="minorHAnsi"/>
                <w:color w:val="000000"/>
                <w:sz w:val="18"/>
                <w:szCs w:val="18"/>
              </w:rPr>
              <w:t>21,600</w:t>
            </w:r>
          </w:p>
        </w:tc>
      </w:tr>
      <w:tr w:rsidR="00F920ED" w:rsidRPr="00B05194" w:rsidTr="00B051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8" w:type="dxa"/>
            <w:tcBorders>
              <w:bottom w:val="single" w:sz="4" w:space="0" w:color="9BBB59" w:themeColor="accent3"/>
            </w:tcBorders>
            <w:noWrap/>
            <w:hideMark/>
          </w:tcPr>
          <w:p w:rsidR="00F920ED" w:rsidRPr="00B05194" w:rsidRDefault="00F920ED" w:rsidP="00B05194">
            <w:pPr>
              <w:ind w:left="360" w:hanging="360"/>
              <w:rPr>
                <w:rFonts w:asciiTheme="minorHAnsi" w:hAnsiTheme="minorHAnsi" w:cstheme="minorHAnsi"/>
                <w:b w:val="0"/>
                <w:color w:val="000000" w:themeColor="text1"/>
                <w:sz w:val="18"/>
                <w:szCs w:val="18"/>
              </w:rPr>
            </w:pPr>
            <w:r w:rsidRPr="00B05194">
              <w:rPr>
                <w:rFonts w:asciiTheme="minorHAnsi" w:hAnsiTheme="minorHAnsi" w:cstheme="minorHAnsi"/>
                <w:b w:val="0"/>
                <w:color w:val="000000" w:themeColor="text1"/>
                <w:sz w:val="18"/>
                <w:szCs w:val="18"/>
              </w:rPr>
              <w:t>Amount  received in travel and transport  per month (in CF)</w:t>
            </w:r>
          </w:p>
        </w:tc>
        <w:tc>
          <w:tcPr>
            <w:tcW w:w="1350" w:type="dxa"/>
            <w:tcBorders>
              <w:bottom w:val="single" w:sz="4" w:space="0" w:color="9BBB59" w:themeColor="accent3"/>
            </w:tcBorders>
            <w:noWrap/>
            <w:hideMark/>
          </w:tcPr>
          <w:p w:rsidR="00F920ED" w:rsidRPr="00B05194" w:rsidRDefault="00F920ED" w:rsidP="003908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B05194">
              <w:rPr>
                <w:rFonts w:asciiTheme="minorHAnsi" w:hAnsiTheme="minorHAnsi" w:cstheme="minorHAnsi"/>
                <w:color w:val="000000"/>
                <w:sz w:val="18"/>
                <w:szCs w:val="18"/>
              </w:rPr>
              <w:t>18,545</w:t>
            </w:r>
          </w:p>
        </w:tc>
      </w:tr>
      <w:tr w:rsidR="00F920ED" w:rsidRPr="00B05194" w:rsidTr="00B05194">
        <w:trPr>
          <w:trHeight w:val="81"/>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9BBB59" w:themeColor="accent3"/>
              <w:bottom w:val="single" w:sz="4" w:space="0" w:color="9BBB59" w:themeColor="accent3"/>
            </w:tcBorders>
            <w:noWrap/>
            <w:hideMark/>
          </w:tcPr>
          <w:p w:rsidR="00F920ED" w:rsidRPr="00B05194" w:rsidRDefault="00F920ED" w:rsidP="00B05194">
            <w:pPr>
              <w:ind w:left="360" w:hanging="360"/>
              <w:rPr>
                <w:rFonts w:asciiTheme="minorHAnsi" w:hAnsiTheme="minorHAnsi" w:cstheme="minorHAnsi"/>
                <w:b w:val="0"/>
                <w:color w:val="000000" w:themeColor="text1"/>
                <w:sz w:val="18"/>
                <w:szCs w:val="18"/>
              </w:rPr>
            </w:pPr>
          </w:p>
        </w:tc>
        <w:tc>
          <w:tcPr>
            <w:tcW w:w="1350" w:type="dxa"/>
            <w:tcBorders>
              <w:top w:val="single" w:sz="4" w:space="0" w:color="9BBB59" w:themeColor="accent3"/>
              <w:bottom w:val="single" w:sz="4" w:space="0" w:color="9BBB59" w:themeColor="accent3"/>
            </w:tcBorders>
            <w:noWrap/>
            <w:hideMark/>
          </w:tcPr>
          <w:p w:rsidR="00F920ED" w:rsidRPr="00B05194" w:rsidRDefault="00F920ED" w:rsidP="0039089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sidRPr="00B05194">
              <w:rPr>
                <w:rFonts w:asciiTheme="minorHAnsi" w:hAnsiTheme="minorHAnsi" w:cstheme="minorHAnsi"/>
                <w:b/>
                <w:bCs/>
                <w:color w:val="000000"/>
                <w:sz w:val="18"/>
                <w:szCs w:val="18"/>
              </w:rPr>
              <w:t>%</w:t>
            </w:r>
          </w:p>
        </w:tc>
      </w:tr>
      <w:tr w:rsidR="00F920ED" w:rsidRPr="00B05194" w:rsidTr="00B05194">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9BBB59" w:themeColor="accent3"/>
            </w:tcBorders>
            <w:noWrap/>
            <w:hideMark/>
          </w:tcPr>
          <w:p w:rsidR="00F920ED" w:rsidRPr="00B05194" w:rsidRDefault="00F920ED" w:rsidP="00B05194">
            <w:pPr>
              <w:ind w:left="360" w:hanging="360"/>
              <w:rPr>
                <w:rFonts w:asciiTheme="minorHAnsi" w:hAnsiTheme="minorHAnsi" w:cstheme="minorHAnsi"/>
                <w:b w:val="0"/>
                <w:color w:val="000000" w:themeColor="text1"/>
                <w:sz w:val="18"/>
                <w:szCs w:val="18"/>
              </w:rPr>
            </w:pPr>
            <w:r w:rsidRPr="00B05194">
              <w:rPr>
                <w:rFonts w:asciiTheme="minorHAnsi" w:hAnsiTheme="minorHAnsi" w:cstheme="minorHAnsi"/>
                <w:b w:val="0"/>
                <w:color w:val="000000" w:themeColor="text1"/>
                <w:sz w:val="18"/>
                <w:szCs w:val="18"/>
              </w:rPr>
              <w:t xml:space="preserve">Estimation of AEAs time spent for getting to the field (in a month) </w:t>
            </w:r>
          </w:p>
        </w:tc>
        <w:tc>
          <w:tcPr>
            <w:tcW w:w="1350" w:type="dxa"/>
            <w:tcBorders>
              <w:top w:val="single" w:sz="4" w:space="0" w:color="9BBB59" w:themeColor="accent3"/>
            </w:tcBorders>
            <w:noWrap/>
            <w:hideMark/>
          </w:tcPr>
          <w:p w:rsidR="00F920ED" w:rsidRPr="00B05194" w:rsidRDefault="00F920ED" w:rsidP="003908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05194">
              <w:rPr>
                <w:rFonts w:asciiTheme="minorHAnsi" w:hAnsiTheme="minorHAnsi" w:cstheme="minorHAnsi"/>
                <w:color w:val="000000" w:themeColor="text1"/>
                <w:sz w:val="18"/>
                <w:szCs w:val="18"/>
              </w:rPr>
              <w:t>55</w:t>
            </w:r>
          </w:p>
        </w:tc>
      </w:tr>
    </w:tbl>
    <w:p w:rsidR="003476DC" w:rsidRPr="007900EE" w:rsidRDefault="003476DC" w:rsidP="003476DC">
      <w:pPr>
        <w:jc w:val="both"/>
        <w:rPr>
          <w:rFonts w:asciiTheme="minorHAnsi" w:hAnsiTheme="minorHAnsi" w:cstheme="minorHAnsi"/>
          <w:sz w:val="20"/>
          <w:szCs w:val="20"/>
        </w:rPr>
      </w:pPr>
      <w:r w:rsidRPr="007900EE">
        <w:rPr>
          <w:rFonts w:asciiTheme="minorHAnsi" w:hAnsiTheme="minorHAnsi" w:cstheme="minorHAnsi"/>
          <w:sz w:val="20"/>
          <w:szCs w:val="20"/>
        </w:rPr>
        <w:t>Source: IFPRI survey (August-October 2011).</w:t>
      </w:r>
    </w:p>
    <w:p w:rsidR="006822A2" w:rsidRPr="00621DD4" w:rsidRDefault="006822A2" w:rsidP="00621DD4"/>
    <w:p w:rsidR="004B3EC8" w:rsidRPr="00B05194" w:rsidRDefault="00E040B5" w:rsidP="004B3EC8">
      <w:pPr>
        <w:pStyle w:val="Subtitle"/>
        <w:rPr>
          <w:rFonts w:cstheme="minorHAnsi"/>
        </w:rPr>
      </w:pPr>
      <w:r w:rsidRPr="00B05194">
        <w:rPr>
          <w:rFonts w:cstheme="minorHAnsi"/>
        </w:rPr>
        <w:lastRenderedPageBreak/>
        <w:t>ORGANIZATION &amp; MANAGEMENT</w:t>
      </w:r>
    </w:p>
    <w:p w:rsidR="00F920ED" w:rsidRPr="007900EE" w:rsidRDefault="003476DC" w:rsidP="00F920ED">
      <w:pPr>
        <w:jc w:val="both"/>
        <w:rPr>
          <w:rStyle w:val="BookTitle"/>
          <w:rFonts w:asciiTheme="minorHAnsi" w:hAnsiTheme="minorHAnsi" w:cstheme="minorHAnsi"/>
          <w:sz w:val="20"/>
          <w:szCs w:val="20"/>
        </w:rPr>
      </w:pPr>
      <w:r w:rsidRPr="007900EE">
        <w:rPr>
          <w:rFonts w:asciiTheme="minorHAnsi" w:hAnsiTheme="minorHAnsi" w:cstheme="minorHAnsi"/>
          <w:sz w:val="20"/>
          <w:szCs w:val="20"/>
        </w:rPr>
        <w:t xml:space="preserve">About </w:t>
      </w:r>
      <w:r w:rsidR="00F920ED" w:rsidRPr="007900EE">
        <w:rPr>
          <w:rFonts w:asciiTheme="minorHAnsi" w:hAnsiTheme="minorHAnsi" w:cstheme="minorHAnsi"/>
          <w:sz w:val="20"/>
          <w:szCs w:val="20"/>
        </w:rPr>
        <w:t xml:space="preserve">59 percent of extension </w:t>
      </w:r>
      <w:r w:rsidRPr="007900EE">
        <w:rPr>
          <w:rFonts w:asciiTheme="minorHAnsi" w:hAnsiTheme="minorHAnsi" w:cstheme="minorHAnsi"/>
          <w:sz w:val="20"/>
          <w:szCs w:val="20"/>
        </w:rPr>
        <w:t>agents</w:t>
      </w:r>
      <w:r w:rsidR="00F920ED" w:rsidRPr="007900EE">
        <w:rPr>
          <w:rFonts w:asciiTheme="minorHAnsi" w:hAnsiTheme="minorHAnsi" w:cstheme="minorHAnsi"/>
          <w:sz w:val="20"/>
          <w:szCs w:val="20"/>
        </w:rPr>
        <w:t xml:space="preserve"> claim to have </w:t>
      </w:r>
      <w:r w:rsidR="00E85F74">
        <w:rPr>
          <w:rFonts w:asciiTheme="minorHAnsi" w:hAnsiTheme="minorHAnsi" w:cstheme="minorHAnsi"/>
          <w:sz w:val="20"/>
          <w:szCs w:val="20"/>
        </w:rPr>
        <w:t xml:space="preserve">operational </w:t>
      </w:r>
      <w:r w:rsidR="00F920ED" w:rsidRPr="007900EE">
        <w:rPr>
          <w:rFonts w:asciiTheme="minorHAnsi" w:hAnsiTheme="minorHAnsi" w:cstheme="minorHAnsi"/>
          <w:sz w:val="20"/>
          <w:szCs w:val="20"/>
        </w:rPr>
        <w:t xml:space="preserve">targets for </w:t>
      </w:r>
      <w:proofErr w:type="spellStart"/>
      <w:r w:rsidR="00F920ED" w:rsidRPr="007900EE">
        <w:rPr>
          <w:rFonts w:asciiTheme="minorHAnsi" w:hAnsiTheme="minorHAnsi" w:cstheme="minorHAnsi"/>
          <w:sz w:val="20"/>
          <w:szCs w:val="20"/>
        </w:rPr>
        <w:t>work</w:t>
      </w:r>
      <w:r w:rsidR="00E85F74">
        <w:rPr>
          <w:rFonts w:asciiTheme="minorHAnsi" w:hAnsiTheme="minorHAnsi" w:cstheme="minorHAnsi"/>
          <w:sz w:val="20"/>
          <w:szCs w:val="20"/>
        </w:rPr>
        <w:t>plan</w:t>
      </w:r>
      <w:proofErr w:type="spellEnd"/>
      <w:r w:rsidR="00E85F74">
        <w:rPr>
          <w:rFonts w:asciiTheme="minorHAnsi" w:hAnsiTheme="minorHAnsi" w:cstheme="minorHAnsi"/>
          <w:sz w:val="20"/>
          <w:szCs w:val="20"/>
        </w:rPr>
        <w:t xml:space="preserve">; unfortunately, </w:t>
      </w:r>
      <w:r w:rsidR="00F920ED" w:rsidRPr="007900EE">
        <w:rPr>
          <w:rFonts w:asciiTheme="minorHAnsi" w:hAnsiTheme="minorHAnsi" w:cstheme="minorHAnsi"/>
          <w:sz w:val="20"/>
          <w:szCs w:val="20"/>
        </w:rPr>
        <w:t xml:space="preserve">multiple actors </w:t>
      </w:r>
      <w:r w:rsidR="00E85F74">
        <w:rPr>
          <w:rFonts w:asciiTheme="minorHAnsi" w:hAnsiTheme="minorHAnsi" w:cstheme="minorHAnsi"/>
          <w:sz w:val="20"/>
          <w:szCs w:val="20"/>
        </w:rPr>
        <w:t xml:space="preserve">are involved in </w:t>
      </w:r>
      <w:r w:rsidR="00F920ED" w:rsidRPr="007900EE">
        <w:rPr>
          <w:rFonts w:asciiTheme="minorHAnsi" w:hAnsiTheme="minorHAnsi" w:cstheme="minorHAnsi"/>
          <w:sz w:val="20"/>
          <w:szCs w:val="20"/>
        </w:rPr>
        <w:t>set</w:t>
      </w:r>
      <w:r w:rsidR="00E85F74">
        <w:rPr>
          <w:rFonts w:asciiTheme="minorHAnsi" w:hAnsiTheme="minorHAnsi" w:cstheme="minorHAnsi"/>
          <w:sz w:val="20"/>
          <w:szCs w:val="20"/>
        </w:rPr>
        <w:t>ting up</w:t>
      </w:r>
      <w:r w:rsidR="00F920ED" w:rsidRPr="007900EE">
        <w:rPr>
          <w:rFonts w:asciiTheme="minorHAnsi" w:hAnsiTheme="minorHAnsi" w:cstheme="minorHAnsi"/>
          <w:sz w:val="20"/>
          <w:szCs w:val="20"/>
        </w:rPr>
        <w:t xml:space="preserve"> these </w:t>
      </w:r>
      <w:r w:rsidRPr="007900EE">
        <w:rPr>
          <w:rFonts w:asciiTheme="minorHAnsi" w:hAnsiTheme="minorHAnsi" w:cstheme="minorHAnsi"/>
          <w:sz w:val="20"/>
          <w:szCs w:val="20"/>
        </w:rPr>
        <w:t>targets</w:t>
      </w:r>
      <w:r w:rsidR="0064647F" w:rsidRPr="007900EE">
        <w:rPr>
          <w:rFonts w:asciiTheme="minorHAnsi" w:hAnsiTheme="minorHAnsi" w:cstheme="minorHAnsi"/>
          <w:sz w:val="20"/>
          <w:szCs w:val="20"/>
        </w:rPr>
        <w:t xml:space="preserve"> (</w:t>
      </w:r>
      <w:r w:rsidRPr="007900EE">
        <w:rPr>
          <w:rFonts w:asciiTheme="minorHAnsi" w:hAnsiTheme="minorHAnsi" w:cstheme="minorHAnsi"/>
          <w:sz w:val="20"/>
          <w:szCs w:val="20"/>
        </w:rPr>
        <w:t>Table 1</w:t>
      </w:r>
      <w:r w:rsidR="00EA3F26">
        <w:rPr>
          <w:rFonts w:asciiTheme="minorHAnsi" w:hAnsiTheme="minorHAnsi" w:cstheme="minorHAnsi"/>
          <w:sz w:val="20"/>
          <w:szCs w:val="20"/>
        </w:rPr>
        <w:t>1</w:t>
      </w:r>
      <w:r w:rsidR="0064647F" w:rsidRPr="007900EE">
        <w:rPr>
          <w:rFonts w:asciiTheme="minorHAnsi" w:hAnsiTheme="minorHAnsi" w:cstheme="minorHAnsi"/>
          <w:sz w:val="20"/>
          <w:szCs w:val="20"/>
        </w:rPr>
        <w:t>)</w:t>
      </w:r>
      <w:r w:rsidR="00F920ED" w:rsidRPr="007900EE">
        <w:rPr>
          <w:rFonts w:asciiTheme="minorHAnsi" w:hAnsiTheme="minorHAnsi" w:cstheme="minorHAnsi"/>
          <w:sz w:val="20"/>
          <w:szCs w:val="20"/>
        </w:rPr>
        <w:t xml:space="preserve">.  About </w:t>
      </w:r>
      <w:r w:rsidR="0064647F" w:rsidRPr="007900EE">
        <w:rPr>
          <w:rFonts w:asciiTheme="minorHAnsi" w:hAnsiTheme="minorHAnsi" w:cstheme="minorHAnsi"/>
          <w:sz w:val="20"/>
          <w:szCs w:val="20"/>
        </w:rPr>
        <w:t>25</w:t>
      </w:r>
      <w:r w:rsidR="00F920ED" w:rsidRPr="007900EE">
        <w:rPr>
          <w:rFonts w:asciiTheme="minorHAnsi" w:hAnsiTheme="minorHAnsi" w:cstheme="minorHAnsi"/>
          <w:sz w:val="20"/>
          <w:szCs w:val="20"/>
        </w:rPr>
        <w:t xml:space="preserve"> percent </w:t>
      </w:r>
      <w:r w:rsidR="00E85F74">
        <w:rPr>
          <w:rFonts w:asciiTheme="minorHAnsi" w:hAnsiTheme="minorHAnsi" w:cstheme="minorHAnsi"/>
          <w:sz w:val="20"/>
          <w:szCs w:val="20"/>
        </w:rPr>
        <w:t xml:space="preserve">of extension agents </w:t>
      </w:r>
      <w:r w:rsidR="00F920ED" w:rsidRPr="007900EE">
        <w:rPr>
          <w:rFonts w:asciiTheme="minorHAnsi" w:hAnsiTheme="minorHAnsi" w:cstheme="minorHAnsi"/>
          <w:sz w:val="20"/>
          <w:szCs w:val="20"/>
        </w:rPr>
        <w:t xml:space="preserve">set the targets themselves. </w:t>
      </w:r>
      <w:r w:rsidR="00E85F74">
        <w:rPr>
          <w:rFonts w:asciiTheme="minorHAnsi" w:hAnsiTheme="minorHAnsi" w:cstheme="minorHAnsi"/>
          <w:sz w:val="20"/>
          <w:szCs w:val="20"/>
        </w:rPr>
        <w:t>O</w:t>
      </w:r>
      <w:r w:rsidR="00E85F74" w:rsidRPr="007900EE">
        <w:rPr>
          <w:rFonts w:asciiTheme="minorHAnsi" w:hAnsiTheme="minorHAnsi" w:cstheme="minorHAnsi"/>
          <w:sz w:val="20"/>
          <w:szCs w:val="20"/>
        </w:rPr>
        <w:t xml:space="preserve">nly </w:t>
      </w:r>
      <w:r w:rsidR="00F920ED" w:rsidRPr="007900EE">
        <w:rPr>
          <w:rFonts w:asciiTheme="minorHAnsi" w:hAnsiTheme="minorHAnsi" w:cstheme="minorHAnsi"/>
          <w:sz w:val="20"/>
          <w:szCs w:val="20"/>
        </w:rPr>
        <w:t>about 24 percent of AEAs are reporting any target set by supervisors or heads</w:t>
      </w:r>
      <w:r w:rsidR="0064647F" w:rsidRPr="007900EE">
        <w:rPr>
          <w:rFonts w:asciiTheme="minorHAnsi" w:hAnsiTheme="minorHAnsi" w:cstheme="minorHAnsi"/>
          <w:sz w:val="20"/>
          <w:szCs w:val="20"/>
        </w:rPr>
        <w:t xml:space="preserve"> or clients</w:t>
      </w:r>
      <w:r w:rsidR="00F920ED" w:rsidRPr="007900EE">
        <w:rPr>
          <w:rFonts w:asciiTheme="minorHAnsi" w:hAnsiTheme="minorHAnsi" w:cstheme="minorHAnsi"/>
          <w:sz w:val="20"/>
          <w:szCs w:val="20"/>
        </w:rPr>
        <w:t xml:space="preserve">.  </w:t>
      </w:r>
    </w:p>
    <w:p w:rsidR="003476DC" w:rsidRPr="007900EE" w:rsidRDefault="003476DC" w:rsidP="0064647F">
      <w:pPr>
        <w:keepNext/>
        <w:spacing w:before="120"/>
        <w:rPr>
          <w:rFonts w:asciiTheme="minorHAnsi" w:hAnsiTheme="minorHAnsi" w:cstheme="minorHAnsi"/>
          <w:b/>
          <w:bCs/>
          <w:caps/>
          <w:color w:val="000000"/>
          <w:sz w:val="20"/>
          <w:szCs w:val="20"/>
        </w:rPr>
      </w:pPr>
      <w:r w:rsidRPr="007900EE">
        <w:rPr>
          <w:rFonts w:asciiTheme="minorHAnsi" w:hAnsiTheme="minorHAnsi" w:cstheme="minorHAnsi"/>
          <w:b/>
          <w:bCs/>
          <w:caps/>
          <w:color w:val="000000"/>
          <w:sz w:val="20"/>
          <w:szCs w:val="20"/>
        </w:rPr>
        <w:t xml:space="preserve">Table </w:t>
      </w:r>
      <w:r w:rsidR="0064647F" w:rsidRPr="007900EE">
        <w:rPr>
          <w:rFonts w:asciiTheme="minorHAnsi" w:hAnsiTheme="minorHAnsi" w:cstheme="minorHAnsi"/>
          <w:b/>
          <w:bCs/>
          <w:caps/>
          <w:color w:val="000000"/>
          <w:sz w:val="20"/>
          <w:szCs w:val="20"/>
        </w:rPr>
        <w:t>1</w:t>
      </w:r>
      <w:r w:rsidR="00EA3F26">
        <w:rPr>
          <w:rFonts w:asciiTheme="minorHAnsi" w:hAnsiTheme="minorHAnsi" w:cstheme="minorHAnsi"/>
          <w:b/>
          <w:bCs/>
          <w:caps/>
          <w:color w:val="000000"/>
          <w:sz w:val="20"/>
          <w:szCs w:val="20"/>
        </w:rPr>
        <w:t>1</w:t>
      </w:r>
      <w:r w:rsidRPr="007900EE">
        <w:rPr>
          <w:rFonts w:asciiTheme="minorHAnsi" w:hAnsiTheme="minorHAnsi" w:cstheme="minorHAnsi"/>
          <w:b/>
          <w:bCs/>
          <w:caps/>
          <w:color w:val="000000"/>
          <w:sz w:val="20"/>
          <w:szCs w:val="20"/>
        </w:rPr>
        <w:t xml:space="preserve">. Distribution of AEAs based on who sets targets </w:t>
      </w:r>
    </w:p>
    <w:tbl>
      <w:tblPr>
        <w:tblStyle w:val="LightShading-Accent3"/>
        <w:tblW w:w="5404" w:type="dxa"/>
        <w:tblLook w:val="04A0" w:firstRow="1" w:lastRow="0" w:firstColumn="1" w:lastColumn="0" w:noHBand="0" w:noVBand="1"/>
      </w:tblPr>
      <w:tblGrid>
        <w:gridCol w:w="4428"/>
        <w:gridCol w:w="976"/>
      </w:tblGrid>
      <w:tr w:rsidR="003476DC" w:rsidRPr="00B05194" w:rsidTr="0064647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428" w:type="dxa"/>
            <w:noWrap/>
            <w:hideMark/>
          </w:tcPr>
          <w:p w:rsidR="003476DC" w:rsidRPr="00B05194" w:rsidRDefault="003476DC" w:rsidP="007900EE">
            <w:pPr>
              <w:rPr>
                <w:rFonts w:asciiTheme="minorHAnsi" w:hAnsiTheme="minorHAnsi" w:cstheme="minorHAnsi"/>
                <w:color w:val="000000"/>
                <w:sz w:val="18"/>
                <w:szCs w:val="18"/>
              </w:rPr>
            </w:pPr>
            <w:r w:rsidRPr="00B05194">
              <w:rPr>
                <w:rFonts w:asciiTheme="minorHAnsi" w:hAnsiTheme="minorHAnsi" w:cstheme="minorHAnsi"/>
                <w:color w:val="000000"/>
                <w:sz w:val="18"/>
                <w:szCs w:val="18"/>
              </w:rPr>
              <w:t>With or without target</w:t>
            </w:r>
          </w:p>
        </w:tc>
        <w:tc>
          <w:tcPr>
            <w:tcW w:w="976" w:type="dxa"/>
            <w:noWrap/>
            <w:hideMark/>
          </w:tcPr>
          <w:p w:rsidR="003476DC" w:rsidRPr="00B05194" w:rsidRDefault="003476DC" w:rsidP="007900E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B05194">
              <w:rPr>
                <w:rFonts w:asciiTheme="minorHAnsi" w:hAnsiTheme="minorHAnsi" w:cstheme="minorHAnsi"/>
                <w:color w:val="000000"/>
                <w:sz w:val="18"/>
                <w:szCs w:val="18"/>
              </w:rPr>
              <w:t>%</w:t>
            </w:r>
          </w:p>
        </w:tc>
      </w:tr>
      <w:tr w:rsidR="003476DC" w:rsidRPr="00B05194" w:rsidTr="0064647F">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428" w:type="dxa"/>
            <w:noWrap/>
            <w:hideMark/>
          </w:tcPr>
          <w:p w:rsidR="003476DC" w:rsidRPr="00B05194" w:rsidRDefault="003476DC" w:rsidP="007900EE">
            <w:pPr>
              <w:rPr>
                <w:rFonts w:asciiTheme="minorHAnsi" w:hAnsiTheme="minorHAnsi" w:cstheme="minorHAnsi"/>
                <w:color w:val="000000"/>
                <w:sz w:val="18"/>
                <w:szCs w:val="18"/>
              </w:rPr>
            </w:pPr>
            <w:r w:rsidRPr="00B05194">
              <w:rPr>
                <w:rFonts w:asciiTheme="minorHAnsi" w:hAnsiTheme="minorHAnsi" w:cstheme="minorHAnsi"/>
                <w:color w:val="000000"/>
                <w:sz w:val="18"/>
                <w:szCs w:val="18"/>
              </w:rPr>
              <w:t>No target</w:t>
            </w:r>
          </w:p>
        </w:tc>
        <w:tc>
          <w:tcPr>
            <w:tcW w:w="976" w:type="dxa"/>
            <w:noWrap/>
            <w:hideMark/>
          </w:tcPr>
          <w:p w:rsidR="003476DC" w:rsidRPr="00B05194" w:rsidRDefault="003476DC" w:rsidP="007900E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rPr>
            </w:pPr>
            <w:r w:rsidRPr="00B05194">
              <w:rPr>
                <w:rFonts w:asciiTheme="minorHAnsi" w:hAnsiTheme="minorHAnsi" w:cstheme="minorHAnsi"/>
                <w:b/>
                <w:bCs/>
                <w:color w:val="000000"/>
                <w:sz w:val="18"/>
                <w:szCs w:val="18"/>
              </w:rPr>
              <w:t>41</w:t>
            </w:r>
          </w:p>
        </w:tc>
      </w:tr>
      <w:tr w:rsidR="003476DC" w:rsidRPr="00B05194" w:rsidTr="0064647F">
        <w:trPr>
          <w:trHeight w:val="91"/>
        </w:trPr>
        <w:tc>
          <w:tcPr>
            <w:cnfStyle w:val="001000000000" w:firstRow="0" w:lastRow="0" w:firstColumn="1" w:lastColumn="0" w:oddVBand="0" w:evenVBand="0" w:oddHBand="0" w:evenHBand="0" w:firstRowFirstColumn="0" w:firstRowLastColumn="0" w:lastRowFirstColumn="0" w:lastRowLastColumn="0"/>
            <w:tcW w:w="4428" w:type="dxa"/>
            <w:noWrap/>
            <w:hideMark/>
          </w:tcPr>
          <w:p w:rsidR="003476DC" w:rsidRPr="00B05194" w:rsidRDefault="003476DC" w:rsidP="007900EE">
            <w:pPr>
              <w:rPr>
                <w:rFonts w:asciiTheme="minorHAnsi" w:hAnsiTheme="minorHAnsi" w:cstheme="minorHAnsi"/>
                <w:color w:val="000000"/>
                <w:sz w:val="18"/>
                <w:szCs w:val="18"/>
              </w:rPr>
            </w:pPr>
            <w:r w:rsidRPr="00B05194">
              <w:rPr>
                <w:rFonts w:asciiTheme="minorHAnsi" w:hAnsiTheme="minorHAnsi" w:cstheme="minorHAnsi"/>
                <w:color w:val="000000"/>
                <w:sz w:val="18"/>
                <w:szCs w:val="18"/>
              </w:rPr>
              <w:t>With target</w:t>
            </w:r>
          </w:p>
        </w:tc>
        <w:tc>
          <w:tcPr>
            <w:tcW w:w="976" w:type="dxa"/>
            <w:noWrap/>
            <w:hideMark/>
          </w:tcPr>
          <w:p w:rsidR="003476DC" w:rsidRPr="00B05194" w:rsidRDefault="003476DC" w:rsidP="007900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rPr>
            </w:pPr>
            <w:r w:rsidRPr="00B05194">
              <w:rPr>
                <w:rFonts w:asciiTheme="minorHAnsi" w:hAnsiTheme="minorHAnsi" w:cstheme="minorHAnsi"/>
                <w:b/>
                <w:bCs/>
                <w:color w:val="000000"/>
                <w:sz w:val="18"/>
                <w:szCs w:val="18"/>
              </w:rPr>
              <w:t>59</w:t>
            </w:r>
          </w:p>
        </w:tc>
      </w:tr>
      <w:tr w:rsidR="003476DC" w:rsidRPr="00B05194" w:rsidTr="0064647F">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4428" w:type="dxa"/>
            <w:noWrap/>
            <w:hideMark/>
          </w:tcPr>
          <w:p w:rsidR="003476DC" w:rsidRPr="00B05194" w:rsidRDefault="003476DC" w:rsidP="007900EE">
            <w:pPr>
              <w:rPr>
                <w:rFonts w:asciiTheme="minorHAnsi" w:hAnsiTheme="minorHAnsi" w:cstheme="minorHAnsi"/>
                <w:b w:val="0"/>
                <w:color w:val="000000"/>
                <w:sz w:val="18"/>
                <w:szCs w:val="18"/>
              </w:rPr>
            </w:pPr>
            <w:r w:rsidRPr="00B05194">
              <w:rPr>
                <w:rFonts w:asciiTheme="minorHAnsi" w:hAnsiTheme="minorHAnsi" w:cstheme="minorHAnsi"/>
                <w:b w:val="0"/>
                <w:color w:val="000000" w:themeColor="text1"/>
                <w:sz w:val="18"/>
                <w:szCs w:val="18"/>
              </w:rPr>
              <w:t xml:space="preserve">  Self</w:t>
            </w:r>
          </w:p>
        </w:tc>
        <w:tc>
          <w:tcPr>
            <w:tcW w:w="976" w:type="dxa"/>
            <w:noWrap/>
            <w:hideMark/>
          </w:tcPr>
          <w:p w:rsidR="003476DC" w:rsidRPr="00B05194" w:rsidRDefault="003476DC" w:rsidP="007900E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B05194">
              <w:rPr>
                <w:rFonts w:asciiTheme="minorHAnsi" w:hAnsiTheme="minorHAnsi" w:cstheme="minorHAnsi"/>
                <w:color w:val="000000"/>
                <w:sz w:val="18"/>
                <w:szCs w:val="18"/>
              </w:rPr>
              <w:t>25</w:t>
            </w:r>
          </w:p>
        </w:tc>
      </w:tr>
      <w:tr w:rsidR="003476DC" w:rsidRPr="00B05194" w:rsidTr="0064647F">
        <w:trPr>
          <w:trHeight w:val="91"/>
        </w:trPr>
        <w:tc>
          <w:tcPr>
            <w:cnfStyle w:val="001000000000" w:firstRow="0" w:lastRow="0" w:firstColumn="1" w:lastColumn="0" w:oddVBand="0" w:evenVBand="0" w:oddHBand="0" w:evenHBand="0" w:firstRowFirstColumn="0" w:firstRowLastColumn="0" w:lastRowFirstColumn="0" w:lastRowLastColumn="0"/>
            <w:tcW w:w="4428" w:type="dxa"/>
            <w:noWrap/>
            <w:hideMark/>
          </w:tcPr>
          <w:p w:rsidR="003476DC" w:rsidRPr="00B05194" w:rsidRDefault="003476DC" w:rsidP="007900EE">
            <w:pPr>
              <w:rPr>
                <w:rFonts w:asciiTheme="minorHAnsi" w:hAnsiTheme="minorHAnsi" w:cstheme="minorHAnsi"/>
                <w:b w:val="0"/>
                <w:color w:val="000000"/>
                <w:sz w:val="18"/>
                <w:szCs w:val="18"/>
              </w:rPr>
            </w:pPr>
            <w:r w:rsidRPr="00B05194">
              <w:rPr>
                <w:rFonts w:asciiTheme="minorHAnsi" w:hAnsiTheme="minorHAnsi" w:cstheme="minorHAnsi"/>
                <w:b w:val="0"/>
                <w:color w:val="000000" w:themeColor="text1"/>
                <w:sz w:val="18"/>
                <w:szCs w:val="18"/>
              </w:rPr>
              <w:t xml:space="preserve">  Direct supervisor</w:t>
            </w:r>
            <w:r w:rsidR="00EA3F26">
              <w:rPr>
                <w:rFonts w:asciiTheme="minorHAnsi" w:hAnsiTheme="minorHAnsi" w:cstheme="minorHAnsi"/>
                <w:b w:val="0"/>
                <w:color w:val="000000" w:themeColor="text1"/>
                <w:sz w:val="18"/>
                <w:szCs w:val="18"/>
              </w:rPr>
              <w:t>/inspector</w:t>
            </w:r>
          </w:p>
        </w:tc>
        <w:tc>
          <w:tcPr>
            <w:tcW w:w="976" w:type="dxa"/>
            <w:noWrap/>
            <w:hideMark/>
          </w:tcPr>
          <w:p w:rsidR="003476DC" w:rsidRPr="00B05194" w:rsidRDefault="00EA3F26" w:rsidP="007900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11</w:t>
            </w:r>
          </w:p>
        </w:tc>
      </w:tr>
      <w:tr w:rsidR="003476DC" w:rsidRPr="00B05194" w:rsidTr="00FD3FCD">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4428" w:type="dxa"/>
            <w:noWrap/>
            <w:hideMark/>
          </w:tcPr>
          <w:p w:rsidR="003476DC" w:rsidRPr="00B05194" w:rsidRDefault="003476DC" w:rsidP="00010C6C">
            <w:pPr>
              <w:rPr>
                <w:rFonts w:asciiTheme="minorHAnsi" w:hAnsiTheme="minorHAnsi" w:cstheme="minorHAnsi"/>
                <w:b w:val="0"/>
                <w:color w:val="000000"/>
                <w:sz w:val="18"/>
                <w:szCs w:val="18"/>
              </w:rPr>
            </w:pPr>
            <w:r w:rsidRPr="00B05194">
              <w:rPr>
                <w:rFonts w:asciiTheme="minorHAnsi" w:hAnsiTheme="minorHAnsi" w:cstheme="minorHAnsi"/>
                <w:b w:val="0"/>
                <w:color w:val="000000" w:themeColor="text1"/>
                <w:sz w:val="18"/>
                <w:szCs w:val="18"/>
              </w:rPr>
              <w:t xml:space="preserve">  MINAGRI</w:t>
            </w:r>
            <w:r w:rsidR="0056088D">
              <w:rPr>
                <w:rFonts w:asciiTheme="minorHAnsi" w:hAnsiTheme="minorHAnsi" w:cstheme="minorHAnsi"/>
                <w:b w:val="0"/>
                <w:color w:val="000000" w:themeColor="text1"/>
                <w:sz w:val="18"/>
                <w:szCs w:val="18"/>
              </w:rPr>
              <w:t xml:space="preserve"> (different levels)</w:t>
            </w:r>
          </w:p>
        </w:tc>
        <w:tc>
          <w:tcPr>
            <w:tcW w:w="976" w:type="dxa"/>
            <w:noWrap/>
            <w:hideMark/>
          </w:tcPr>
          <w:p w:rsidR="003476DC" w:rsidRPr="00B05194" w:rsidRDefault="0056088D" w:rsidP="007900E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5</w:t>
            </w:r>
          </w:p>
        </w:tc>
      </w:tr>
      <w:tr w:rsidR="003476DC" w:rsidRPr="00B05194" w:rsidTr="00FD3FCD">
        <w:trPr>
          <w:trHeight w:val="87"/>
        </w:trPr>
        <w:tc>
          <w:tcPr>
            <w:cnfStyle w:val="001000000000" w:firstRow="0" w:lastRow="0" w:firstColumn="1" w:lastColumn="0" w:oddVBand="0" w:evenVBand="0" w:oddHBand="0" w:evenHBand="0" w:firstRowFirstColumn="0" w:firstRowLastColumn="0" w:lastRowFirstColumn="0" w:lastRowLastColumn="0"/>
            <w:tcW w:w="4428" w:type="dxa"/>
            <w:noWrap/>
            <w:hideMark/>
          </w:tcPr>
          <w:p w:rsidR="003476DC" w:rsidRPr="00B05194" w:rsidRDefault="003476DC" w:rsidP="007900EE">
            <w:pPr>
              <w:rPr>
                <w:rFonts w:asciiTheme="minorHAnsi" w:hAnsiTheme="minorHAnsi" w:cstheme="minorHAnsi"/>
                <w:b w:val="0"/>
                <w:color w:val="000000"/>
                <w:sz w:val="18"/>
                <w:szCs w:val="18"/>
              </w:rPr>
            </w:pPr>
            <w:r w:rsidRPr="00B05194">
              <w:rPr>
                <w:rFonts w:asciiTheme="minorHAnsi" w:hAnsiTheme="minorHAnsi" w:cstheme="minorHAnsi"/>
                <w:b w:val="0"/>
                <w:color w:val="000000" w:themeColor="text1"/>
                <w:sz w:val="18"/>
                <w:szCs w:val="18"/>
              </w:rPr>
              <w:t xml:space="preserve">  Farmers' groups</w:t>
            </w:r>
          </w:p>
        </w:tc>
        <w:tc>
          <w:tcPr>
            <w:tcW w:w="976" w:type="dxa"/>
            <w:noWrap/>
            <w:hideMark/>
          </w:tcPr>
          <w:p w:rsidR="003476DC" w:rsidRPr="00B05194" w:rsidRDefault="003476DC" w:rsidP="007900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B05194">
              <w:rPr>
                <w:rFonts w:asciiTheme="minorHAnsi" w:hAnsiTheme="minorHAnsi" w:cstheme="minorHAnsi"/>
                <w:color w:val="000000"/>
                <w:sz w:val="18"/>
                <w:szCs w:val="18"/>
              </w:rPr>
              <w:t>1</w:t>
            </w:r>
          </w:p>
        </w:tc>
      </w:tr>
      <w:tr w:rsidR="003476DC" w:rsidRPr="00B05194" w:rsidTr="0064647F">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4428" w:type="dxa"/>
            <w:noWrap/>
            <w:hideMark/>
          </w:tcPr>
          <w:p w:rsidR="003476DC" w:rsidRPr="00B05194" w:rsidRDefault="003476DC" w:rsidP="007900EE">
            <w:pPr>
              <w:rPr>
                <w:rFonts w:asciiTheme="minorHAnsi" w:hAnsiTheme="minorHAnsi" w:cstheme="minorHAnsi"/>
                <w:b w:val="0"/>
                <w:color w:val="000000"/>
                <w:sz w:val="18"/>
                <w:szCs w:val="18"/>
              </w:rPr>
            </w:pPr>
            <w:r w:rsidRPr="00B05194">
              <w:rPr>
                <w:rFonts w:asciiTheme="minorHAnsi" w:hAnsiTheme="minorHAnsi" w:cstheme="minorHAnsi"/>
                <w:b w:val="0"/>
                <w:color w:val="000000" w:themeColor="text1"/>
                <w:sz w:val="18"/>
                <w:szCs w:val="18"/>
              </w:rPr>
              <w:t xml:space="preserve">  NGO</w:t>
            </w:r>
          </w:p>
        </w:tc>
        <w:tc>
          <w:tcPr>
            <w:tcW w:w="976" w:type="dxa"/>
            <w:noWrap/>
            <w:hideMark/>
          </w:tcPr>
          <w:p w:rsidR="003476DC" w:rsidRPr="00B05194" w:rsidRDefault="003476DC" w:rsidP="007900E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B05194">
              <w:rPr>
                <w:rFonts w:asciiTheme="minorHAnsi" w:hAnsiTheme="minorHAnsi" w:cstheme="minorHAnsi"/>
                <w:color w:val="000000"/>
                <w:sz w:val="18"/>
                <w:szCs w:val="18"/>
              </w:rPr>
              <w:t>6</w:t>
            </w:r>
          </w:p>
        </w:tc>
      </w:tr>
      <w:tr w:rsidR="003476DC" w:rsidRPr="00B05194" w:rsidTr="0064647F">
        <w:trPr>
          <w:trHeight w:val="91"/>
        </w:trPr>
        <w:tc>
          <w:tcPr>
            <w:cnfStyle w:val="001000000000" w:firstRow="0" w:lastRow="0" w:firstColumn="1" w:lastColumn="0" w:oddVBand="0" w:evenVBand="0" w:oddHBand="0" w:evenHBand="0" w:firstRowFirstColumn="0" w:firstRowLastColumn="0" w:lastRowFirstColumn="0" w:lastRowLastColumn="0"/>
            <w:tcW w:w="4428" w:type="dxa"/>
            <w:noWrap/>
            <w:hideMark/>
          </w:tcPr>
          <w:p w:rsidR="003476DC" w:rsidRPr="00B05194" w:rsidRDefault="003476DC" w:rsidP="007900EE">
            <w:pPr>
              <w:rPr>
                <w:rFonts w:asciiTheme="minorHAnsi" w:hAnsiTheme="minorHAnsi" w:cstheme="minorHAnsi"/>
                <w:b w:val="0"/>
                <w:color w:val="000000"/>
                <w:sz w:val="18"/>
                <w:szCs w:val="18"/>
              </w:rPr>
            </w:pPr>
            <w:r w:rsidRPr="00B05194">
              <w:rPr>
                <w:rFonts w:asciiTheme="minorHAnsi" w:hAnsiTheme="minorHAnsi" w:cstheme="minorHAnsi"/>
                <w:b w:val="0"/>
                <w:color w:val="000000" w:themeColor="text1"/>
                <w:sz w:val="18"/>
                <w:szCs w:val="18"/>
              </w:rPr>
              <w:t xml:space="preserve">  Other (not specified)</w:t>
            </w:r>
          </w:p>
        </w:tc>
        <w:tc>
          <w:tcPr>
            <w:tcW w:w="976" w:type="dxa"/>
            <w:noWrap/>
            <w:hideMark/>
          </w:tcPr>
          <w:p w:rsidR="003476DC" w:rsidRPr="00B05194" w:rsidRDefault="003476DC" w:rsidP="007900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B05194">
              <w:rPr>
                <w:rFonts w:asciiTheme="minorHAnsi" w:hAnsiTheme="minorHAnsi" w:cstheme="minorHAnsi"/>
                <w:color w:val="000000"/>
                <w:sz w:val="18"/>
                <w:szCs w:val="18"/>
              </w:rPr>
              <w:t>9</w:t>
            </w:r>
          </w:p>
        </w:tc>
      </w:tr>
    </w:tbl>
    <w:p w:rsidR="003476DC" w:rsidRPr="007900EE" w:rsidRDefault="003476DC" w:rsidP="003476DC">
      <w:pPr>
        <w:jc w:val="both"/>
        <w:rPr>
          <w:rFonts w:asciiTheme="minorHAnsi" w:hAnsiTheme="minorHAnsi" w:cstheme="minorHAnsi"/>
          <w:color w:val="000000"/>
          <w:sz w:val="20"/>
          <w:szCs w:val="20"/>
        </w:rPr>
      </w:pPr>
      <w:r w:rsidRPr="007900EE">
        <w:rPr>
          <w:rFonts w:asciiTheme="minorHAnsi" w:hAnsiTheme="minorHAnsi" w:cstheme="minorHAnsi"/>
          <w:sz w:val="20"/>
          <w:szCs w:val="20"/>
        </w:rPr>
        <w:t>Source:  IFPRI survey (August-October 2011).</w:t>
      </w:r>
    </w:p>
    <w:p w:rsidR="00F920ED" w:rsidRPr="007900EE" w:rsidRDefault="00F920ED" w:rsidP="00F920ED">
      <w:pPr>
        <w:jc w:val="both"/>
        <w:rPr>
          <w:rFonts w:asciiTheme="minorHAnsi" w:hAnsiTheme="minorHAnsi" w:cstheme="minorHAnsi"/>
          <w:sz w:val="20"/>
          <w:szCs w:val="20"/>
        </w:rPr>
      </w:pPr>
    </w:p>
    <w:p w:rsidR="00F920ED" w:rsidRPr="007900EE" w:rsidRDefault="00F920ED" w:rsidP="00F920ED">
      <w:pPr>
        <w:jc w:val="both"/>
        <w:rPr>
          <w:rFonts w:asciiTheme="minorHAnsi" w:hAnsiTheme="minorHAnsi" w:cstheme="minorHAnsi"/>
          <w:sz w:val="20"/>
          <w:szCs w:val="20"/>
        </w:rPr>
      </w:pPr>
      <w:r w:rsidRPr="007900EE">
        <w:rPr>
          <w:rFonts w:asciiTheme="minorHAnsi" w:hAnsiTheme="minorHAnsi" w:cstheme="minorHAnsi"/>
          <w:sz w:val="20"/>
          <w:szCs w:val="20"/>
        </w:rPr>
        <w:t>AEAs were asked which target</w:t>
      </w:r>
      <w:r w:rsidR="00E85F74">
        <w:rPr>
          <w:rFonts w:asciiTheme="minorHAnsi" w:hAnsiTheme="minorHAnsi" w:cstheme="minorHAnsi"/>
          <w:sz w:val="20"/>
          <w:szCs w:val="20"/>
        </w:rPr>
        <w:t>ing</w:t>
      </w:r>
      <w:r w:rsidRPr="007900EE">
        <w:rPr>
          <w:rFonts w:asciiTheme="minorHAnsi" w:hAnsiTheme="minorHAnsi" w:cstheme="minorHAnsi"/>
          <w:sz w:val="20"/>
          <w:szCs w:val="20"/>
        </w:rPr>
        <w:t xml:space="preserve"> criteria they use to distribute inputs to the farmers in their operational area.  About 48 percent of the 52 AEAs who have ever distributed inputs to farmers claimed that they target a particular type of farmer (Table </w:t>
      </w:r>
      <w:r w:rsidR="0064647F" w:rsidRPr="007900EE">
        <w:rPr>
          <w:rFonts w:asciiTheme="minorHAnsi" w:hAnsiTheme="minorHAnsi" w:cstheme="minorHAnsi"/>
          <w:sz w:val="20"/>
          <w:szCs w:val="20"/>
        </w:rPr>
        <w:t>1</w:t>
      </w:r>
      <w:r w:rsidR="00EA3F26">
        <w:rPr>
          <w:rFonts w:asciiTheme="minorHAnsi" w:hAnsiTheme="minorHAnsi" w:cstheme="minorHAnsi"/>
          <w:sz w:val="20"/>
          <w:szCs w:val="20"/>
        </w:rPr>
        <w:t>2</w:t>
      </w:r>
      <w:r w:rsidRPr="007900EE">
        <w:rPr>
          <w:rFonts w:asciiTheme="minorHAnsi" w:hAnsiTheme="minorHAnsi" w:cstheme="minorHAnsi"/>
          <w:sz w:val="20"/>
          <w:szCs w:val="20"/>
        </w:rPr>
        <w:t>). FBOs, gender, and location are mentioned as target</w:t>
      </w:r>
      <w:r w:rsidR="00E85F74">
        <w:rPr>
          <w:rFonts w:asciiTheme="minorHAnsi" w:hAnsiTheme="minorHAnsi" w:cstheme="minorHAnsi"/>
          <w:sz w:val="20"/>
          <w:szCs w:val="20"/>
        </w:rPr>
        <w:t>ing</w:t>
      </w:r>
      <w:r w:rsidRPr="007900EE">
        <w:rPr>
          <w:rFonts w:asciiTheme="minorHAnsi" w:hAnsiTheme="minorHAnsi" w:cstheme="minorHAnsi"/>
          <w:sz w:val="20"/>
          <w:szCs w:val="20"/>
        </w:rPr>
        <w:t xml:space="preserve"> criteria for input-related activities</w:t>
      </w:r>
      <w:r w:rsidR="0064647F" w:rsidRPr="007900EE">
        <w:rPr>
          <w:rFonts w:asciiTheme="minorHAnsi" w:hAnsiTheme="minorHAnsi" w:cstheme="minorHAnsi"/>
          <w:sz w:val="20"/>
          <w:szCs w:val="20"/>
        </w:rPr>
        <w:t xml:space="preserve">. </w:t>
      </w:r>
      <w:r w:rsidRPr="007900EE">
        <w:rPr>
          <w:rFonts w:asciiTheme="minorHAnsi" w:hAnsiTheme="minorHAnsi" w:cstheme="minorHAnsi"/>
          <w:sz w:val="20"/>
          <w:szCs w:val="20"/>
        </w:rPr>
        <w:t>The top targeting criterion used by most AEAs is member</w:t>
      </w:r>
      <w:r w:rsidR="00E85F74">
        <w:rPr>
          <w:rFonts w:asciiTheme="minorHAnsi" w:hAnsiTheme="minorHAnsi" w:cstheme="minorHAnsi"/>
          <w:sz w:val="20"/>
          <w:szCs w:val="20"/>
        </w:rPr>
        <w:t>ship</w:t>
      </w:r>
      <w:r w:rsidRPr="007900EE">
        <w:rPr>
          <w:rFonts w:asciiTheme="minorHAnsi" w:hAnsiTheme="minorHAnsi" w:cstheme="minorHAnsi"/>
          <w:sz w:val="20"/>
          <w:szCs w:val="20"/>
        </w:rPr>
        <w:t xml:space="preserve"> of an FBO.  Gender of the farmer is also often used as a criterion.  When AEAs were asked about the extent to which these criteria are followed, AEAs interviewed that 65 pe</w:t>
      </w:r>
      <w:r w:rsidRPr="007900EE">
        <w:rPr>
          <w:rFonts w:asciiTheme="minorHAnsi" w:hAnsiTheme="minorHAnsi" w:cstheme="minorHAnsi"/>
          <w:sz w:val="20"/>
          <w:szCs w:val="20"/>
        </w:rPr>
        <w:t>r</w:t>
      </w:r>
      <w:r w:rsidRPr="007900EE">
        <w:rPr>
          <w:rFonts w:asciiTheme="minorHAnsi" w:hAnsiTheme="minorHAnsi" w:cstheme="minorHAnsi"/>
          <w:sz w:val="20"/>
          <w:szCs w:val="20"/>
        </w:rPr>
        <w:t>cent of the beneficiaries or farmers they serve follow the FBO crit</w:t>
      </w:r>
      <w:r w:rsidRPr="007900EE">
        <w:rPr>
          <w:rFonts w:asciiTheme="minorHAnsi" w:hAnsiTheme="minorHAnsi" w:cstheme="minorHAnsi"/>
          <w:sz w:val="20"/>
          <w:szCs w:val="20"/>
        </w:rPr>
        <w:t>e</w:t>
      </w:r>
      <w:r w:rsidRPr="007900EE">
        <w:rPr>
          <w:rFonts w:asciiTheme="minorHAnsi" w:hAnsiTheme="minorHAnsi" w:cstheme="minorHAnsi"/>
          <w:sz w:val="20"/>
          <w:szCs w:val="20"/>
        </w:rPr>
        <w:t>rion, while only 30 percent follow the gender criterion.  This ind</w:t>
      </w:r>
      <w:r w:rsidRPr="007900EE">
        <w:rPr>
          <w:rFonts w:asciiTheme="minorHAnsi" w:hAnsiTheme="minorHAnsi" w:cstheme="minorHAnsi"/>
          <w:sz w:val="20"/>
          <w:szCs w:val="20"/>
        </w:rPr>
        <w:t>i</w:t>
      </w:r>
      <w:r w:rsidRPr="007900EE">
        <w:rPr>
          <w:rFonts w:asciiTheme="minorHAnsi" w:hAnsiTheme="minorHAnsi" w:cstheme="minorHAnsi"/>
          <w:sz w:val="20"/>
          <w:szCs w:val="20"/>
        </w:rPr>
        <w:t xml:space="preserve">cates the lax implementation of the targeting approach, which also mirrors lax implementation and monitoring of the extension and input projects.   </w:t>
      </w:r>
    </w:p>
    <w:p w:rsidR="00B05194" w:rsidRDefault="00B05194" w:rsidP="00F920ED">
      <w:pPr>
        <w:pStyle w:val="Caption"/>
        <w:keepNext/>
        <w:rPr>
          <w:rFonts w:asciiTheme="minorHAnsi" w:hAnsiTheme="minorHAnsi" w:cstheme="minorHAnsi"/>
          <w:caps/>
        </w:rPr>
      </w:pPr>
      <w:bookmarkStart w:id="1" w:name="_Ref259095952"/>
    </w:p>
    <w:p w:rsidR="00F920ED" w:rsidRPr="007900EE" w:rsidRDefault="00F920ED" w:rsidP="00F920ED">
      <w:pPr>
        <w:pStyle w:val="Caption"/>
        <w:keepNext/>
        <w:rPr>
          <w:rFonts w:asciiTheme="minorHAnsi" w:hAnsiTheme="minorHAnsi" w:cstheme="minorHAnsi"/>
          <w:caps/>
        </w:rPr>
      </w:pPr>
      <w:r w:rsidRPr="007900EE">
        <w:rPr>
          <w:rFonts w:asciiTheme="minorHAnsi" w:hAnsiTheme="minorHAnsi" w:cstheme="minorHAnsi"/>
          <w:caps/>
        </w:rPr>
        <w:t xml:space="preserve">Table </w:t>
      </w:r>
      <w:bookmarkEnd w:id="1"/>
      <w:r w:rsidR="0064647F" w:rsidRPr="007900EE">
        <w:rPr>
          <w:rFonts w:asciiTheme="minorHAnsi" w:hAnsiTheme="minorHAnsi" w:cstheme="minorHAnsi"/>
          <w:caps/>
        </w:rPr>
        <w:t>1</w:t>
      </w:r>
      <w:r w:rsidR="00EA3F26">
        <w:rPr>
          <w:rFonts w:asciiTheme="minorHAnsi" w:hAnsiTheme="minorHAnsi" w:cstheme="minorHAnsi"/>
          <w:caps/>
        </w:rPr>
        <w:t>2</w:t>
      </w:r>
      <w:r w:rsidRPr="007900EE">
        <w:rPr>
          <w:rFonts w:asciiTheme="minorHAnsi" w:hAnsiTheme="minorHAnsi" w:cstheme="minorHAnsi"/>
          <w:caps/>
        </w:rPr>
        <w:t>.  Distribution of agents by target criteria for input distribution (N=25 agents)</w:t>
      </w:r>
    </w:p>
    <w:tbl>
      <w:tblPr>
        <w:tblStyle w:val="LightShading-Accent3"/>
        <w:tblW w:w="5440" w:type="dxa"/>
        <w:tblLook w:val="04A0" w:firstRow="1" w:lastRow="0" w:firstColumn="1" w:lastColumn="0" w:noHBand="0" w:noVBand="1"/>
      </w:tblPr>
      <w:tblGrid>
        <w:gridCol w:w="1278"/>
        <w:gridCol w:w="976"/>
        <w:gridCol w:w="3186"/>
      </w:tblGrid>
      <w:tr w:rsidR="00F920ED" w:rsidRPr="00B05194" w:rsidTr="0064647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8" w:type="dxa"/>
            <w:noWrap/>
            <w:hideMark/>
          </w:tcPr>
          <w:p w:rsidR="00F920ED" w:rsidRPr="00B05194" w:rsidRDefault="00F920ED" w:rsidP="00390894">
            <w:pPr>
              <w:rPr>
                <w:rFonts w:asciiTheme="minorHAnsi" w:hAnsiTheme="minorHAnsi" w:cstheme="minorHAnsi"/>
                <w:color w:val="000000"/>
                <w:sz w:val="18"/>
                <w:szCs w:val="18"/>
              </w:rPr>
            </w:pPr>
            <w:r w:rsidRPr="00B05194">
              <w:rPr>
                <w:rFonts w:asciiTheme="minorHAnsi" w:hAnsiTheme="minorHAnsi" w:cstheme="minorHAnsi"/>
                <w:color w:val="000000"/>
                <w:sz w:val="18"/>
                <w:szCs w:val="18"/>
              </w:rPr>
              <w:t xml:space="preserve">Target for inputs </w:t>
            </w:r>
          </w:p>
        </w:tc>
        <w:tc>
          <w:tcPr>
            <w:tcW w:w="976" w:type="dxa"/>
            <w:noWrap/>
            <w:hideMark/>
          </w:tcPr>
          <w:p w:rsidR="00F920ED" w:rsidRPr="00B05194" w:rsidRDefault="00F920ED" w:rsidP="0039089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B05194">
              <w:rPr>
                <w:rFonts w:asciiTheme="minorHAnsi" w:hAnsiTheme="minorHAnsi" w:cstheme="minorHAnsi"/>
                <w:color w:val="000000"/>
                <w:sz w:val="18"/>
                <w:szCs w:val="18"/>
              </w:rPr>
              <w:t xml:space="preserve">% of AEAs </w:t>
            </w:r>
          </w:p>
        </w:tc>
        <w:tc>
          <w:tcPr>
            <w:tcW w:w="3186" w:type="dxa"/>
            <w:noWrap/>
            <w:hideMark/>
          </w:tcPr>
          <w:p w:rsidR="00F920ED" w:rsidRPr="00B05194" w:rsidRDefault="00F920ED" w:rsidP="0039089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B05194">
              <w:rPr>
                <w:rFonts w:asciiTheme="minorHAnsi" w:hAnsiTheme="minorHAnsi" w:cstheme="minorHAnsi"/>
                <w:color w:val="000000"/>
                <w:sz w:val="18"/>
                <w:szCs w:val="18"/>
              </w:rPr>
              <w:t>Reported fulfillment of the criteria (% of farmer-beneficiary)</w:t>
            </w:r>
          </w:p>
        </w:tc>
      </w:tr>
      <w:tr w:rsidR="00F920ED" w:rsidRPr="00B05194" w:rsidTr="00FD3FCD">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278" w:type="dxa"/>
            <w:noWrap/>
            <w:hideMark/>
          </w:tcPr>
          <w:p w:rsidR="00F920ED" w:rsidRPr="00B05194" w:rsidRDefault="00F920ED" w:rsidP="00390894">
            <w:pPr>
              <w:rPr>
                <w:rFonts w:asciiTheme="minorHAnsi" w:hAnsiTheme="minorHAnsi" w:cstheme="minorHAnsi"/>
                <w:b w:val="0"/>
                <w:color w:val="000000"/>
                <w:sz w:val="18"/>
                <w:szCs w:val="18"/>
              </w:rPr>
            </w:pPr>
            <w:r w:rsidRPr="00B05194">
              <w:rPr>
                <w:rFonts w:asciiTheme="minorHAnsi" w:hAnsiTheme="minorHAnsi" w:cstheme="minorHAnsi"/>
                <w:b w:val="0"/>
                <w:color w:val="000000"/>
                <w:sz w:val="18"/>
                <w:szCs w:val="18"/>
              </w:rPr>
              <w:t>FBO</w:t>
            </w:r>
          </w:p>
        </w:tc>
        <w:tc>
          <w:tcPr>
            <w:tcW w:w="976" w:type="dxa"/>
            <w:noWrap/>
            <w:hideMark/>
          </w:tcPr>
          <w:p w:rsidR="00F920ED" w:rsidRPr="00B05194" w:rsidRDefault="00F920ED" w:rsidP="0064647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B05194">
              <w:rPr>
                <w:rFonts w:asciiTheme="minorHAnsi" w:hAnsiTheme="minorHAnsi" w:cstheme="minorHAnsi"/>
                <w:color w:val="000000"/>
                <w:sz w:val="18"/>
                <w:szCs w:val="18"/>
              </w:rPr>
              <w:t>76</w:t>
            </w:r>
          </w:p>
        </w:tc>
        <w:tc>
          <w:tcPr>
            <w:tcW w:w="3186" w:type="dxa"/>
            <w:noWrap/>
            <w:hideMark/>
          </w:tcPr>
          <w:p w:rsidR="00F920ED" w:rsidRPr="00B05194" w:rsidRDefault="00F920ED" w:rsidP="0064647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B05194">
              <w:rPr>
                <w:rFonts w:asciiTheme="minorHAnsi" w:hAnsiTheme="minorHAnsi" w:cstheme="minorHAnsi"/>
                <w:color w:val="000000"/>
                <w:sz w:val="18"/>
                <w:szCs w:val="18"/>
              </w:rPr>
              <w:t>64</w:t>
            </w:r>
          </w:p>
        </w:tc>
      </w:tr>
      <w:tr w:rsidR="00F920ED" w:rsidRPr="00B05194" w:rsidTr="00FD3FCD">
        <w:trPr>
          <w:trHeight w:val="87"/>
        </w:trPr>
        <w:tc>
          <w:tcPr>
            <w:cnfStyle w:val="001000000000" w:firstRow="0" w:lastRow="0" w:firstColumn="1" w:lastColumn="0" w:oddVBand="0" w:evenVBand="0" w:oddHBand="0" w:evenHBand="0" w:firstRowFirstColumn="0" w:firstRowLastColumn="0" w:lastRowFirstColumn="0" w:lastRowLastColumn="0"/>
            <w:tcW w:w="1278" w:type="dxa"/>
            <w:noWrap/>
            <w:hideMark/>
          </w:tcPr>
          <w:p w:rsidR="00F920ED" w:rsidRPr="00B05194" w:rsidRDefault="00F920ED" w:rsidP="00390894">
            <w:pPr>
              <w:rPr>
                <w:rFonts w:asciiTheme="minorHAnsi" w:hAnsiTheme="minorHAnsi" w:cstheme="minorHAnsi"/>
                <w:b w:val="0"/>
                <w:color w:val="000000"/>
                <w:sz w:val="18"/>
                <w:szCs w:val="18"/>
              </w:rPr>
            </w:pPr>
            <w:r w:rsidRPr="00B05194">
              <w:rPr>
                <w:rFonts w:asciiTheme="minorHAnsi" w:hAnsiTheme="minorHAnsi" w:cstheme="minorHAnsi"/>
                <w:b w:val="0"/>
                <w:color w:val="000000"/>
                <w:sz w:val="18"/>
                <w:szCs w:val="18"/>
              </w:rPr>
              <w:t xml:space="preserve">Gender </w:t>
            </w:r>
          </w:p>
        </w:tc>
        <w:tc>
          <w:tcPr>
            <w:tcW w:w="976" w:type="dxa"/>
            <w:noWrap/>
            <w:hideMark/>
          </w:tcPr>
          <w:p w:rsidR="00F920ED" w:rsidRPr="00B05194" w:rsidRDefault="00F920ED" w:rsidP="006464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B05194">
              <w:rPr>
                <w:rFonts w:asciiTheme="minorHAnsi" w:hAnsiTheme="minorHAnsi" w:cstheme="minorHAnsi"/>
                <w:color w:val="000000"/>
                <w:sz w:val="18"/>
                <w:szCs w:val="18"/>
              </w:rPr>
              <w:t>12</w:t>
            </w:r>
          </w:p>
        </w:tc>
        <w:tc>
          <w:tcPr>
            <w:tcW w:w="3186" w:type="dxa"/>
            <w:noWrap/>
            <w:hideMark/>
          </w:tcPr>
          <w:p w:rsidR="00F920ED" w:rsidRPr="00B05194" w:rsidRDefault="00F920ED" w:rsidP="006464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B05194">
              <w:rPr>
                <w:rFonts w:asciiTheme="minorHAnsi" w:hAnsiTheme="minorHAnsi" w:cstheme="minorHAnsi"/>
                <w:color w:val="000000"/>
                <w:sz w:val="18"/>
                <w:szCs w:val="18"/>
              </w:rPr>
              <w:t>29</w:t>
            </w:r>
          </w:p>
        </w:tc>
      </w:tr>
      <w:tr w:rsidR="00F920ED" w:rsidRPr="00B05194" w:rsidTr="00FD3FCD">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1278" w:type="dxa"/>
            <w:noWrap/>
            <w:hideMark/>
          </w:tcPr>
          <w:p w:rsidR="00F920ED" w:rsidRPr="00B05194" w:rsidRDefault="00F920ED" w:rsidP="00390894">
            <w:pPr>
              <w:rPr>
                <w:rFonts w:asciiTheme="minorHAnsi" w:hAnsiTheme="minorHAnsi" w:cstheme="minorHAnsi"/>
                <w:b w:val="0"/>
                <w:color w:val="000000"/>
                <w:sz w:val="18"/>
                <w:szCs w:val="18"/>
              </w:rPr>
            </w:pPr>
            <w:r w:rsidRPr="00B05194">
              <w:rPr>
                <w:rFonts w:asciiTheme="minorHAnsi" w:hAnsiTheme="minorHAnsi" w:cstheme="minorHAnsi"/>
                <w:b w:val="0"/>
                <w:color w:val="000000"/>
                <w:sz w:val="18"/>
                <w:szCs w:val="18"/>
              </w:rPr>
              <w:t xml:space="preserve">Location </w:t>
            </w:r>
          </w:p>
        </w:tc>
        <w:tc>
          <w:tcPr>
            <w:tcW w:w="976" w:type="dxa"/>
            <w:noWrap/>
            <w:hideMark/>
          </w:tcPr>
          <w:p w:rsidR="00F920ED" w:rsidRPr="00B05194" w:rsidRDefault="00F920ED" w:rsidP="0064647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B05194">
              <w:rPr>
                <w:rFonts w:asciiTheme="minorHAnsi" w:hAnsiTheme="minorHAnsi" w:cstheme="minorHAnsi"/>
                <w:color w:val="000000"/>
                <w:sz w:val="18"/>
                <w:szCs w:val="18"/>
              </w:rPr>
              <w:t>8</w:t>
            </w:r>
          </w:p>
        </w:tc>
        <w:tc>
          <w:tcPr>
            <w:tcW w:w="3186" w:type="dxa"/>
            <w:noWrap/>
            <w:hideMark/>
          </w:tcPr>
          <w:p w:rsidR="00F920ED" w:rsidRPr="00B05194" w:rsidRDefault="00F920ED" w:rsidP="0064647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B05194">
              <w:rPr>
                <w:rFonts w:asciiTheme="minorHAnsi" w:hAnsiTheme="minorHAnsi" w:cstheme="minorHAnsi"/>
                <w:color w:val="000000"/>
                <w:sz w:val="18"/>
                <w:szCs w:val="18"/>
              </w:rPr>
              <w:t>3</w:t>
            </w:r>
            <w:r w:rsidR="0064647F" w:rsidRPr="00B05194">
              <w:rPr>
                <w:rFonts w:asciiTheme="minorHAnsi" w:hAnsiTheme="minorHAnsi" w:cstheme="minorHAnsi"/>
                <w:color w:val="000000"/>
                <w:sz w:val="18"/>
                <w:szCs w:val="18"/>
              </w:rPr>
              <w:t>8</w:t>
            </w:r>
          </w:p>
        </w:tc>
      </w:tr>
      <w:tr w:rsidR="00F920ED" w:rsidRPr="00B05194" w:rsidTr="00FD3FCD">
        <w:trPr>
          <w:trHeight w:val="87"/>
        </w:trPr>
        <w:tc>
          <w:tcPr>
            <w:cnfStyle w:val="001000000000" w:firstRow="0" w:lastRow="0" w:firstColumn="1" w:lastColumn="0" w:oddVBand="0" w:evenVBand="0" w:oddHBand="0" w:evenHBand="0" w:firstRowFirstColumn="0" w:firstRowLastColumn="0" w:lastRowFirstColumn="0" w:lastRowLastColumn="0"/>
            <w:tcW w:w="1278" w:type="dxa"/>
            <w:noWrap/>
            <w:hideMark/>
          </w:tcPr>
          <w:p w:rsidR="00F920ED" w:rsidRPr="00B05194" w:rsidRDefault="00F920ED" w:rsidP="00390894">
            <w:pPr>
              <w:rPr>
                <w:rFonts w:asciiTheme="minorHAnsi" w:hAnsiTheme="minorHAnsi" w:cstheme="minorHAnsi"/>
                <w:b w:val="0"/>
                <w:color w:val="000000"/>
                <w:sz w:val="18"/>
                <w:szCs w:val="18"/>
              </w:rPr>
            </w:pPr>
            <w:r w:rsidRPr="00B05194">
              <w:rPr>
                <w:rFonts w:asciiTheme="minorHAnsi" w:hAnsiTheme="minorHAnsi" w:cstheme="minorHAnsi"/>
                <w:b w:val="0"/>
                <w:color w:val="000000"/>
                <w:sz w:val="18"/>
                <w:szCs w:val="18"/>
              </w:rPr>
              <w:t xml:space="preserve">Other </w:t>
            </w:r>
          </w:p>
        </w:tc>
        <w:tc>
          <w:tcPr>
            <w:tcW w:w="976" w:type="dxa"/>
            <w:noWrap/>
            <w:hideMark/>
          </w:tcPr>
          <w:p w:rsidR="00F920ED" w:rsidRPr="00B05194" w:rsidRDefault="00F920ED" w:rsidP="006464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B05194">
              <w:rPr>
                <w:rFonts w:asciiTheme="minorHAnsi" w:hAnsiTheme="minorHAnsi" w:cstheme="minorHAnsi"/>
                <w:color w:val="000000"/>
                <w:sz w:val="18"/>
                <w:szCs w:val="18"/>
              </w:rPr>
              <w:t>4</w:t>
            </w:r>
          </w:p>
        </w:tc>
        <w:tc>
          <w:tcPr>
            <w:tcW w:w="3186" w:type="dxa"/>
            <w:noWrap/>
            <w:hideMark/>
          </w:tcPr>
          <w:p w:rsidR="00F920ED" w:rsidRPr="00B05194" w:rsidRDefault="00F920ED" w:rsidP="006464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B05194">
              <w:rPr>
                <w:rFonts w:asciiTheme="minorHAnsi" w:hAnsiTheme="minorHAnsi" w:cstheme="minorHAnsi"/>
                <w:color w:val="000000"/>
                <w:sz w:val="18"/>
                <w:szCs w:val="18"/>
              </w:rPr>
              <w:t>60</w:t>
            </w:r>
          </w:p>
        </w:tc>
      </w:tr>
    </w:tbl>
    <w:p w:rsidR="00F920ED" w:rsidRPr="007900EE" w:rsidRDefault="00F920ED" w:rsidP="00F920ED">
      <w:pPr>
        <w:jc w:val="both"/>
        <w:rPr>
          <w:rFonts w:asciiTheme="minorHAnsi" w:hAnsiTheme="minorHAnsi" w:cstheme="minorHAnsi"/>
          <w:sz w:val="20"/>
          <w:szCs w:val="20"/>
        </w:rPr>
      </w:pPr>
      <w:r w:rsidRPr="007900EE">
        <w:rPr>
          <w:rFonts w:asciiTheme="minorHAnsi" w:hAnsiTheme="minorHAnsi" w:cstheme="minorHAnsi"/>
          <w:sz w:val="20"/>
          <w:szCs w:val="20"/>
        </w:rPr>
        <w:t>Source:  IFPRI survey (August-October 2011).</w:t>
      </w:r>
    </w:p>
    <w:p w:rsidR="004B3EC8" w:rsidRPr="00B05194" w:rsidRDefault="00E040B5" w:rsidP="004B3EC8">
      <w:pPr>
        <w:pStyle w:val="Subtitle"/>
        <w:spacing w:before="240"/>
        <w:rPr>
          <w:rFonts w:cstheme="minorHAnsi"/>
        </w:rPr>
      </w:pPr>
      <w:r w:rsidRPr="00B05194">
        <w:rPr>
          <w:rFonts w:cstheme="minorHAnsi"/>
        </w:rPr>
        <w:lastRenderedPageBreak/>
        <w:t>LINKAGES AND COORDINATION</w:t>
      </w:r>
    </w:p>
    <w:p w:rsidR="00EA3F26" w:rsidRDefault="00F920ED" w:rsidP="00EA3F26">
      <w:pPr>
        <w:rPr>
          <w:rFonts w:asciiTheme="minorHAnsi" w:hAnsiTheme="minorHAnsi" w:cstheme="minorHAnsi"/>
          <w:sz w:val="20"/>
          <w:szCs w:val="20"/>
        </w:rPr>
      </w:pPr>
      <w:r w:rsidRPr="007900EE">
        <w:rPr>
          <w:rFonts w:asciiTheme="minorHAnsi" w:hAnsiTheme="minorHAnsi" w:cstheme="minorHAnsi"/>
          <w:sz w:val="20"/>
          <w:szCs w:val="20"/>
        </w:rPr>
        <w:t xml:space="preserve">Overall, linkages between extension organization and their agents and other stakeholders are </w:t>
      </w:r>
      <w:r w:rsidR="002E3937">
        <w:rPr>
          <w:rFonts w:asciiTheme="minorHAnsi" w:hAnsiTheme="minorHAnsi" w:cstheme="minorHAnsi"/>
          <w:sz w:val="20"/>
          <w:szCs w:val="20"/>
        </w:rPr>
        <w:t>rather</w:t>
      </w:r>
      <w:r w:rsidR="002E3937" w:rsidRPr="007900EE">
        <w:rPr>
          <w:rFonts w:asciiTheme="minorHAnsi" w:hAnsiTheme="minorHAnsi" w:cstheme="minorHAnsi"/>
          <w:sz w:val="20"/>
          <w:szCs w:val="20"/>
        </w:rPr>
        <w:t xml:space="preserve"> </w:t>
      </w:r>
      <w:r w:rsidRPr="007900EE">
        <w:rPr>
          <w:rFonts w:asciiTheme="minorHAnsi" w:hAnsiTheme="minorHAnsi" w:cstheme="minorHAnsi"/>
          <w:sz w:val="20"/>
          <w:szCs w:val="20"/>
        </w:rPr>
        <w:t xml:space="preserve">limited. Absence of interactions </w:t>
      </w:r>
      <w:r w:rsidR="00771E88">
        <w:rPr>
          <w:rFonts w:asciiTheme="minorHAnsi" w:hAnsiTheme="minorHAnsi" w:cstheme="minorHAnsi"/>
          <w:sz w:val="20"/>
          <w:szCs w:val="20"/>
        </w:rPr>
        <w:t xml:space="preserve">with </w:t>
      </w:r>
      <w:r w:rsidR="00B05194">
        <w:rPr>
          <w:rFonts w:asciiTheme="minorHAnsi" w:hAnsiTheme="minorHAnsi" w:cstheme="minorHAnsi"/>
          <w:sz w:val="20"/>
          <w:szCs w:val="20"/>
        </w:rPr>
        <w:t xml:space="preserve">any </w:t>
      </w:r>
      <w:r w:rsidRPr="007900EE">
        <w:rPr>
          <w:rFonts w:asciiTheme="minorHAnsi" w:hAnsiTheme="minorHAnsi" w:cstheme="minorHAnsi"/>
          <w:sz w:val="20"/>
          <w:szCs w:val="20"/>
        </w:rPr>
        <w:t xml:space="preserve">rural bank and financial institution was </w:t>
      </w:r>
      <w:r w:rsidR="0098607A">
        <w:rPr>
          <w:rFonts w:asciiTheme="minorHAnsi" w:hAnsiTheme="minorHAnsi" w:cstheme="minorHAnsi"/>
          <w:sz w:val="20"/>
          <w:szCs w:val="20"/>
        </w:rPr>
        <w:t>reported</w:t>
      </w:r>
      <w:r w:rsidR="0098607A" w:rsidRPr="007900EE">
        <w:rPr>
          <w:rFonts w:asciiTheme="minorHAnsi" w:hAnsiTheme="minorHAnsi" w:cstheme="minorHAnsi"/>
          <w:sz w:val="20"/>
          <w:szCs w:val="20"/>
        </w:rPr>
        <w:t xml:space="preserve"> </w:t>
      </w:r>
      <w:r w:rsidRPr="007900EE">
        <w:rPr>
          <w:rFonts w:asciiTheme="minorHAnsi" w:hAnsiTheme="minorHAnsi" w:cstheme="minorHAnsi"/>
          <w:sz w:val="20"/>
          <w:szCs w:val="20"/>
        </w:rPr>
        <w:t xml:space="preserve">by the AEAs </w:t>
      </w:r>
      <w:r w:rsidR="0098607A">
        <w:rPr>
          <w:rFonts w:asciiTheme="minorHAnsi" w:hAnsiTheme="minorHAnsi" w:cstheme="minorHAnsi"/>
          <w:sz w:val="20"/>
          <w:szCs w:val="20"/>
        </w:rPr>
        <w:t>,</w:t>
      </w:r>
      <w:r w:rsidRPr="007900EE">
        <w:rPr>
          <w:rFonts w:asciiTheme="minorHAnsi" w:hAnsiTheme="minorHAnsi" w:cstheme="minorHAnsi"/>
          <w:sz w:val="20"/>
          <w:szCs w:val="20"/>
        </w:rPr>
        <w:t xml:space="preserve"> organization heads and supervisors.  Almost all of the sa</w:t>
      </w:r>
      <w:r w:rsidRPr="007900EE">
        <w:rPr>
          <w:rFonts w:asciiTheme="minorHAnsi" w:hAnsiTheme="minorHAnsi" w:cstheme="minorHAnsi"/>
          <w:sz w:val="20"/>
          <w:szCs w:val="20"/>
        </w:rPr>
        <w:t>m</w:t>
      </w:r>
      <w:r w:rsidRPr="007900EE">
        <w:rPr>
          <w:rFonts w:asciiTheme="minorHAnsi" w:hAnsiTheme="minorHAnsi" w:cstheme="minorHAnsi"/>
          <w:sz w:val="20"/>
          <w:szCs w:val="20"/>
        </w:rPr>
        <w:t>ple AEAs have not interacted in the previous year with any central MINAGRI staff, any financial institutions, other extension agents, and input suppliers (Fig</w:t>
      </w:r>
      <w:r w:rsidR="00B05194">
        <w:rPr>
          <w:rFonts w:asciiTheme="minorHAnsi" w:hAnsiTheme="minorHAnsi" w:cstheme="minorHAnsi"/>
          <w:sz w:val="20"/>
          <w:szCs w:val="20"/>
        </w:rPr>
        <w:t>ure 2</w:t>
      </w:r>
      <w:r w:rsidRPr="007900EE">
        <w:rPr>
          <w:rFonts w:asciiTheme="minorHAnsi" w:hAnsiTheme="minorHAnsi" w:cstheme="minorHAnsi"/>
          <w:sz w:val="20"/>
          <w:szCs w:val="20"/>
        </w:rPr>
        <w:t xml:space="preserve">).  </w:t>
      </w:r>
    </w:p>
    <w:p w:rsidR="00EA3F26" w:rsidRPr="00B05194" w:rsidRDefault="00EA3F26" w:rsidP="00EA3F26">
      <w:pPr>
        <w:keepNext/>
        <w:spacing w:before="240" w:after="120"/>
        <w:jc w:val="both"/>
        <w:rPr>
          <w:rFonts w:asciiTheme="minorHAnsi" w:hAnsiTheme="minorHAnsi" w:cstheme="minorHAnsi"/>
          <w:b/>
          <w:caps/>
          <w:color w:val="000000"/>
          <w:sz w:val="20"/>
          <w:szCs w:val="20"/>
        </w:rPr>
      </w:pPr>
      <w:r w:rsidRPr="00B05194">
        <w:rPr>
          <w:rFonts w:asciiTheme="minorHAnsi" w:hAnsiTheme="minorHAnsi" w:cstheme="minorHAnsi"/>
          <w:b/>
          <w:caps/>
          <w:color w:val="000000"/>
          <w:sz w:val="20"/>
          <w:szCs w:val="20"/>
        </w:rPr>
        <w:t>Figure 2. Distribution of AEAs based on the frequency of their interaction with other actors (%)</w:t>
      </w:r>
    </w:p>
    <w:p w:rsidR="00EA3F26" w:rsidRPr="007900EE" w:rsidRDefault="00EA3F26" w:rsidP="00EA3F26">
      <w:pPr>
        <w:jc w:val="both"/>
        <w:rPr>
          <w:rFonts w:asciiTheme="minorHAnsi" w:hAnsiTheme="minorHAnsi" w:cstheme="minorHAnsi"/>
          <w:sz w:val="20"/>
          <w:szCs w:val="20"/>
        </w:rPr>
      </w:pPr>
      <w:r w:rsidRPr="007900EE">
        <w:rPr>
          <w:rFonts w:asciiTheme="minorHAnsi" w:hAnsiTheme="minorHAnsi" w:cstheme="minorHAnsi"/>
          <w:noProof/>
          <w:sz w:val="20"/>
          <w:szCs w:val="20"/>
        </w:rPr>
        <w:drawing>
          <wp:inline distT="0" distB="0" distL="0" distR="0" wp14:anchorId="2BFA7462" wp14:editId="424FAF50">
            <wp:extent cx="3561907" cy="2711302"/>
            <wp:effectExtent l="0" t="0" r="19685" b="1333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A3F26" w:rsidRPr="00B05194" w:rsidRDefault="00EA3F26" w:rsidP="00EA3F26">
      <w:pPr>
        <w:keepNext/>
        <w:keepLines/>
        <w:jc w:val="both"/>
        <w:rPr>
          <w:rFonts w:asciiTheme="minorHAnsi" w:hAnsiTheme="minorHAnsi" w:cstheme="minorHAnsi"/>
          <w:sz w:val="20"/>
          <w:szCs w:val="20"/>
        </w:rPr>
      </w:pPr>
      <w:r w:rsidRPr="00B05194">
        <w:rPr>
          <w:rFonts w:asciiTheme="minorHAnsi" w:hAnsiTheme="minorHAnsi" w:cstheme="minorHAnsi"/>
          <w:sz w:val="20"/>
          <w:szCs w:val="20"/>
        </w:rPr>
        <w:t>Source:  IFPRI survey (August-October 2011).</w:t>
      </w:r>
    </w:p>
    <w:p w:rsidR="00EA3F26" w:rsidRDefault="00EA3F26" w:rsidP="00F920ED">
      <w:pPr>
        <w:rPr>
          <w:rFonts w:asciiTheme="minorHAnsi" w:hAnsiTheme="minorHAnsi" w:cstheme="minorHAnsi"/>
          <w:sz w:val="20"/>
          <w:szCs w:val="20"/>
        </w:rPr>
      </w:pPr>
    </w:p>
    <w:p w:rsidR="00EA3F26" w:rsidRDefault="00EA3F26" w:rsidP="00F920ED">
      <w:pPr>
        <w:rPr>
          <w:rFonts w:asciiTheme="minorHAnsi" w:hAnsiTheme="minorHAnsi" w:cstheme="minorHAnsi"/>
          <w:sz w:val="20"/>
          <w:szCs w:val="20"/>
        </w:rPr>
      </w:pPr>
      <w:r w:rsidRPr="007900EE">
        <w:rPr>
          <w:rFonts w:asciiTheme="minorHAnsi" w:hAnsiTheme="minorHAnsi" w:cstheme="minorHAnsi"/>
          <w:sz w:val="20"/>
          <w:szCs w:val="20"/>
        </w:rPr>
        <w:t xml:space="preserve">Similarly, only 7-8 percent of supervisors of extension organizations have met with agro-processors or financial institutions few times a year. About 80 percent of </w:t>
      </w:r>
      <w:r w:rsidR="0098607A">
        <w:rPr>
          <w:rFonts w:asciiTheme="minorHAnsi" w:hAnsiTheme="minorHAnsi" w:cstheme="minorHAnsi"/>
          <w:sz w:val="20"/>
          <w:szCs w:val="20"/>
        </w:rPr>
        <w:t>surveyed</w:t>
      </w:r>
      <w:r w:rsidR="0098607A" w:rsidRPr="007900EE">
        <w:rPr>
          <w:rFonts w:asciiTheme="minorHAnsi" w:hAnsiTheme="minorHAnsi" w:cstheme="minorHAnsi"/>
          <w:sz w:val="20"/>
          <w:szCs w:val="20"/>
        </w:rPr>
        <w:t xml:space="preserve"> </w:t>
      </w:r>
      <w:r w:rsidRPr="007900EE">
        <w:rPr>
          <w:rFonts w:asciiTheme="minorHAnsi" w:hAnsiTheme="minorHAnsi" w:cstheme="minorHAnsi"/>
          <w:sz w:val="20"/>
          <w:szCs w:val="20"/>
        </w:rPr>
        <w:t xml:space="preserve">extension organizations have never interacted in the previous year with input suppliers, traders or buyers, colleges and universities, and research institutes. The only </w:t>
      </w:r>
      <w:proofErr w:type="gramStart"/>
      <w:r w:rsidRPr="007900EE">
        <w:rPr>
          <w:rFonts w:asciiTheme="minorHAnsi" w:hAnsiTheme="minorHAnsi" w:cstheme="minorHAnsi"/>
          <w:sz w:val="20"/>
          <w:szCs w:val="20"/>
        </w:rPr>
        <w:t>set of actors that a majority of sample extension agents met in the previous year are</w:t>
      </w:r>
      <w:proofErr w:type="gramEnd"/>
      <w:r w:rsidRPr="007900EE">
        <w:rPr>
          <w:rFonts w:asciiTheme="minorHAnsi" w:hAnsiTheme="minorHAnsi" w:cstheme="minorHAnsi"/>
          <w:sz w:val="20"/>
          <w:szCs w:val="20"/>
        </w:rPr>
        <w:t xml:space="preserve"> other extension agents (36 percent of sample extension organizations).</w:t>
      </w:r>
      <w:r w:rsidRPr="00EA3F26">
        <w:rPr>
          <w:rFonts w:asciiTheme="minorHAnsi" w:hAnsiTheme="minorHAnsi" w:cstheme="minorHAnsi"/>
          <w:sz w:val="20"/>
          <w:szCs w:val="20"/>
        </w:rPr>
        <w:t xml:space="preserve"> </w:t>
      </w:r>
      <w:r w:rsidRPr="007900EE">
        <w:rPr>
          <w:rFonts w:asciiTheme="minorHAnsi" w:hAnsiTheme="minorHAnsi" w:cstheme="minorHAnsi"/>
          <w:sz w:val="20"/>
          <w:szCs w:val="20"/>
        </w:rPr>
        <w:t>Given that extension agents are the br</w:t>
      </w:r>
      <w:r w:rsidRPr="007900EE">
        <w:rPr>
          <w:rFonts w:asciiTheme="minorHAnsi" w:hAnsiTheme="minorHAnsi" w:cstheme="minorHAnsi"/>
          <w:sz w:val="20"/>
          <w:szCs w:val="20"/>
        </w:rPr>
        <w:t>o</w:t>
      </w:r>
      <w:r w:rsidRPr="007900EE">
        <w:rPr>
          <w:rFonts w:asciiTheme="minorHAnsi" w:hAnsiTheme="minorHAnsi" w:cstheme="minorHAnsi"/>
          <w:sz w:val="20"/>
          <w:szCs w:val="20"/>
        </w:rPr>
        <w:t xml:space="preserve">kers of information and bridging institution between users and sources of innovation, their lack of interaction or linkage with other organizations and stakeholders pose a serious issue in fulfilling </w:t>
      </w:r>
      <w:r w:rsidRPr="007900EE">
        <w:rPr>
          <w:rFonts w:asciiTheme="minorHAnsi" w:hAnsiTheme="minorHAnsi" w:cstheme="minorHAnsi"/>
          <w:sz w:val="20"/>
          <w:szCs w:val="20"/>
        </w:rPr>
        <w:lastRenderedPageBreak/>
        <w:t>their role in strengthening farmers’ capacity and achieving agricu</w:t>
      </w:r>
      <w:r w:rsidRPr="007900EE">
        <w:rPr>
          <w:rFonts w:asciiTheme="minorHAnsi" w:hAnsiTheme="minorHAnsi" w:cstheme="minorHAnsi"/>
          <w:sz w:val="20"/>
          <w:szCs w:val="20"/>
        </w:rPr>
        <w:t>l</w:t>
      </w:r>
      <w:r w:rsidRPr="007900EE">
        <w:rPr>
          <w:rFonts w:asciiTheme="minorHAnsi" w:hAnsiTheme="minorHAnsi" w:cstheme="minorHAnsi"/>
          <w:sz w:val="20"/>
          <w:szCs w:val="20"/>
        </w:rPr>
        <w:t>tural growth.</w:t>
      </w:r>
    </w:p>
    <w:p w:rsidR="00EA3F26" w:rsidRPr="00EE566C" w:rsidRDefault="00EA3F26" w:rsidP="00EA3F26">
      <w:pPr>
        <w:pStyle w:val="Subtitle"/>
        <w:spacing w:before="240"/>
        <w:rPr>
          <w:rFonts w:cstheme="minorHAnsi"/>
        </w:rPr>
      </w:pPr>
      <w:r w:rsidRPr="00EE566C">
        <w:rPr>
          <w:rFonts w:cstheme="minorHAnsi"/>
        </w:rPr>
        <w:t>ORGANIZATIONAL PERFORMANCE</w:t>
      </w:r>
    </w:p>
    <w:p w:rsidR="00EA3F26" w:rsidRDefault="00EA3F26" w:rsidP="00FD3FCD">
      <w:pPr>
        <w:rPr>
          <w:rFonts w:asciiTheme="minorHAnsi" w:hAnsiTheme="minorHAnsi" w:cstheme="minorHAnsi"/>
          <w:sz w:val="20"/>
          <w:szCs w:val="20"/>
        </w:rPr>
      </w:pPr>
      <w:r w:rsidRPr="007900EE">
        <w:rPr>
          <w:rFonts w:asciiTheme="minorHAnsi" w:hAnsiTheme="minorHAnsi" w:cstheme="minorHAnsi"/>
          <w:sz w:val="20"/>
          <w:szCs w:val="20"/>
        </w:rPr>
        <w:t>While performance of extension organizations is hard to measure, this study aims to provide some indications of performance nam</w:t>
      </w:r>
      <w:r w:rsidRPr="007900EE">
        <w:rPr>
          <w:rFonts w:asciiTheme="minorHAnsi" w:hAnsiTheme="minorHAnsi" w:cstheme="minorHAnsi"/>
          <w:sz w:val="20"/>
          <w:szCs w:val="20"/>
        </w:rPr>
        <w:t>e</w:t>
      </w:r>
      <w:r w:rsidRPr="007900EE">
        <w:rPr>
          <w:rFonts w:asciiTheme="minorHAnsi" w:hAnsiTheme="minorHAnsi" w:cstheme="minorHAnsi"/>
          <w:sz w:val="20"/>
          <w:szCs w:val="20"/>
        </w:rPr>
        <w:t>ly: (1) activeness in technology transfer; and (2) visits made to the villages as reported by the village representatives.</w:t>
      </w:r>
      <w:r w:rsidRPr="007900EE" w:rsidDel="00EA3F26">
        <w:rPr>
          <w:rFonts w:asciiTheme="minorHAnsi" w:hAnsiTheme="minorHAnsi" w:cstheme="minorHAnsi"/>
          <w:sz w:val="20"/>
          <w:szCs w:val="20"/>
        </w:rPr>
        <w:t xml:space="preserve"> </w:t>
      </w:r>
    </w:p>
    <w:p w:rsidR="00EA3F26" w:rsidRDefault="007900EE" w:rsidP="007900EE">
      <w:pPr>
        <w:rPr>
          <w:rFonts w:asciiTheme="minorHAnsi" w:hAnsiTheme="minorHAnsi" w:cstheme="minorHAnsi"/>
          <w:sz w:val="20"/>
          <w:szCs w:val="20"/>
        </w:rPr>
      </w:pPr>
      <w:r w:rsidRPr="007900EE">
        <w:rPr>
          <w:rFonts w:asciiTheme="minorHAnsi" w:hAnsiTheme="minorHAnsi" w:cstheme="minorHAnsi"/>
          <w:sz w:val="20"/>
          <w:szCs w:val="20"/>
        </w:rPr>
        <w:t>Approximately half of the 107 extension organizations included in the survey reported that they had not disseminated or promoted</w:t>
      </w:r>
      <w:r w:rsidR="00456456">
        <w:rPr>
          <w:rFonts w:asciiTheme="minorHAnsi" w:hAnsiTheme="minorHAnsi" w:cstheme="minorHAnsi"/>
          <w:sz w:val="20"/>
          <w:szCs w:val="20"/>
        </w:rPr>
        <w:t xml:space="preserve"> </w:t>
      </w:r>
      <w:r w:rsidRPr="007900EE">
        <w:rPr>
          <w:rFonts w:asciiTheme="minorHAnsi" w:hAnsiTheme="minorHAnsi" w:cstheme="minorHAnsi"/>
          <w:sz w:val="20"/>
          <w:szCs w:val="20"/>
        </w:rPr>
        <w:t>any agricultural technology in the previous two years. An even greater proportion of government agencies had not promoted or disseminated technologies to farmers in the previous two years.  This mirrors limited activity by a good proportion of extension o</w:t>
      </w:r>
      <w:r w:rsidRPr="007900EE">
        <w:rPr>
          <w:rFonts w:asciiTheme="minorHAnsi" w:hAnsiTheme="minorHAnsi" w:cstheme="minorHAnsi"/>
          <w:sz w:val="20"/>
          <w:szCs w:val="20"/>
        </w:rPr>
        <w:t>r</w:t>
      </w:r>
      <w:r w:rsidRPr="007900EE">
        <w:rPr>
          <w:rFonts w:asciiTheme="minorHAnsi" w:hAnsiTheme="minorHAnsi" w:cstheme="minorHAnsi"/>
          <w:sz w:val="20"/>
          <w:szCs w:val="20"/>
        </w:rPr>
        <w:t>ganizations.</w:t>
      </w:r>
      <w:r w:rsidR="00EA3F26">
        <w:rPr>
          <w:rFonts w:asciiTheme="minorHAnsi" w:hAnsiTheme="minorHAnsi" w:cstheme="minorHAnsi"/>
          <w:sz w:val="20"/>
          <w:szCs w:val="20"/>
        </w:rPr>
        <w:t xml:space="preserve"> </w:t>
      </w:r>
    </w:p>
    <w:p w:rsidR="00EA3F26" w:rsidRDefault="00EA3F26" w:rsidP="007900EE">
      <w:pPr>
        <w:rPr>
          <w:rFonts w:asciiTheme="minorHAnsi" w:hAnsiTheme="minorHAnsi" w:cstheme="minorHAnsi"/>
          <w:sz w:val="20"/>
          <w:szCs w:val="20"/>
        </w:rPr>
      </w:pPr>
    </w:p>
    <w:p w:rsidR="007900EE" w:rsidRDefault="007900EE" w:rsidP="007900EE">
      <w:pPr>
        <w:rPr>
          <w:rFonts w:asciiTheme="minorHAnsi" w:hAnsiTheme="minorHAnsi" w:cstheme="minorHAnsi"/>
          <w:sz w:val="20"/>
          <w:szCs w:val="20"/>
        </w:rPr>
      </w:pPr>
      <w:r w:rsidRPr="007900EE">
        <w:rPr>
          <w:rFonts w:asciiTheme="minorHAnsi" w:hAnsiTheme="minorHAnsi" w:cstheme="minorHAnsi"/>
          <w:sz w:val="20"/>
          <w:szCs w:val="20"/>
        </w:rPr>
        <w:t>Only 17 percent of the sample</w:t>
      </w:r>
      <w:r w:rsidR="0098607A">
        <w:rPr>
          <w:rFonts w:asciiTheme="minorHAnsi" w:hAnsiTheme="minorHAnsi" w:cstheme="minorHAnsi"/>
          <w:sz w:val="20"/>
          <w:szCs w:val="20"/>
        </w:rPr>
        <w:t>d</w:t>
      </w:r>
      <w:r w:rsidRPr="007900EE">
        <w:rPr>
          <w:rFonts w:asciiTheme="minorHAnsi" w:hAnsiTheme="minorHAnsi" w:cstheme="minorHAnsi"/>
          <w:sz w:val="20"/>
          <w:szCs w:val="20"/>
        </w:rPr>
        <w:t xml:space="preserve"> villages reported having had visits from any extension agent or development worker (Table </w:t>
      </w:r>
      <w:r w:rsidR="00456456">
        <w:rPr>
          <w:rFonts w:asciiTheme="minorHAnsi" w:hAnsiTheme="minorHAnsi" w:cstheme="minorHAnsi"/>
          <w:sz w:val="20"/>
          <w:szCs w:val="20"/>
        </w:rPr>
        <w:t>1</w:t>
      </w:r>
      <w:r w:rsidR="00EA3F26">
        <w:rPr>
          <w:rFonts w:asciiTheme="minorHAnsi" w:hAnsiTheme="minorHAnsi" w:cstheme="minorHAnsi"/>
          <w:sz w:val="20"/>
          <w:szCs w:val="20"/>
        </w:rPr>
        <w:t>3</w:t>
      </w:r>
      <w:r w:rsidRPr="007900EE">
        <w:rPr>
          <w:rFonts w:asciiTheme="minorHAnsi" w:hAnsiTheme="minorHAnsi" w:cstheme="minorHAnsi"/>
          <w:sz w:val="20"/>
          <w:szCs w:val="20"/>
        </w:rPr>
        <w:t>) in the previous two years (2009-2010). A large majority (83 percent) of villages reported not receiving any extension visits. Of those recei</w:t>
      </w:r>
      <w:r w:rsidRPr="007900EE">
        <w:rPr>
          <w:rFonts w:asciiTheme="minorHAnsi" w:hAnsiTheme="minorHAnsi" w:cstheme="minorHAnsi"/>
          <w:sz w:val="20"/>
          <w:szCs w:val="20"/>
        </w:rPr>
        <w:t>v</w:t>
      </w:r>
      <w:r w:rsidRPr="007900EE">
        <w:rPr>
          <w:rFonts w:asciiTheme="minorHAnsi" w:hAnsiTheme="minorHAnsi" w:cstheme="minorHAnsi"/>
          <w:sz w:val="20"/>
          <w:szCs w:val="20"/>
        </w:rPr>
        <w:t xml:space="preserve">ing extension visits, about 70 percent </w:t>
      </w:r>
      <w:r w:rsidR="002D2416">
        <w:rPr>
          <w:rFonts w:asciiTheme="minorHAnsi" w:hAnsiTheme="minorHAnsi" w:cstheme="minorHAnsi"/>
          <w:sz w:val="20"/>
          <w:szCs w:val="20"/>
        </w:rPr>
        <w:t xml:space="preserve">of the villages </w:t>
      </w:r>
      <w:r w:rsidRPr="007900EE">
        <w:rPr>
          <w:rFonts w:asciiTheme="minorHAnsi" w:hAnsiTheme="minorHAnsi" w:cstheme="minorHAnsi"/>
          <w:sz w:val="20"/>
          <w:szCs w:val="20"/>
        </w:rPr>
        <w:t xml:space="preserve">reported a single </w:t>
      </w:r>
      <w:r w:rsidR="002D2416">
        <w:rPr>
          <w:rFonts w:asciiTheme="minorHAnsi" w:hAnsiTheme="minorHAnsi" w:cstheme="minorHAnsi"/>
          <w:sz w:val="20"/>
          <w:szCs w:val="20"/>
        </w:rPr>
        <w:t xml:space="preserve">agent who </w:t>
      </w:r>
      <w:r w:rsidRPr="007900EE">
        <w:rPr>
          <w:rFonts w:asciiTheme="minorHAnsi" w:hAnsiTheme="minorHAnsi" w:cstheme="minorHAnsi"/>
          <w:sz w:val="20"/>
          <w:szCs w:val="20"/>
        </w:rPr>
        <w:t>visit</w:t>
      </w:r>
      <w:r w:rsidR="002D2416">
        <w:rPr>
          <w:rFonts w:asciiTheme="minorHAnsi" w:hAnsiTheme="minorHAnsi" w:cstheme="minorHAnsi"/>
          <w:sz w:val="20"/>
          <w:szCs w:val="20"/>
        </w:rPr>
        <w:t>ed and provided extension</w:t>
      </w:r>
      <w:r w:rsidRPr="007900EE">
        <w:rPr>
          <w:rFonts w:asciiTheme="minorHAnsi" w:hAnsiTheme="minorHAnsi" w:cstheme="minorHAnsi"/>
          <w:sz w:val="20"/>
          <w:szCs w:val="20"/>
        </w:rPr>
        <w:t xml:space="preserve"> 19 percent </w:t>
      </w:r>
      <w:r w:rsidR="002D2416">
        <w:rPr>
          <w:rFonts w:asciiTheme="minorHAnsi" w:hAnsiTheme="minorHAnsi" w:cstheme="minorHAnsi"/>
          <w:sz w:val="20"/>
          <w:szCs w:val="20"/>
        </w:rPr>
        <w:t xml:space="preserve">of the villages </w:t>
      </w:r>
      <w:r w:rsidRPr="007900EE">
        <w:rPr>
          <w:rFonts w:asciiTheme="minorHAnsi" w:hAnsiTheme="minorHAnsi" w:cstheme="minorHAnsi"/>
          <w:sz w:val="20"/>
          <w:szCs w:val="20"/>
        </w:rPr>
        <w:t>reported being visited by two extension agents, and the remaining 11 percent reported being visited by three to five exte</w:t>
      </w:r>
      <w:r w:rsidRPr="007900EE">
        <w:rPr>
          <w:rFonts w:asciiTheme="minorHAnsi" w:hAnsiTheme="minorHAnsi" w:cstheme="minorHAnsi"/>
          <w:sz w:val="20"/>
          <w:szCs w:val="20"/>
        </w:rPr>
        <w:t>n</w:t>
      </w:r>
      <w:r w:rsidRPr="007900EE">
        <w:rPr>
          <w:rFonts w:asciiTheme="minorHAnsi" w:hAnsiTheme="minorHAnsi" w:cstheme="minorHAnsi"/>
          <w:sz w:val="20"/>
          <w:szCs w:val="20"/>
        </w:rPr>
        <w:t xml:space="preserve">sion agents. These agents come mostly from MINAGRI and from NGOs. Of the 43 extension agents who visited the sample villages, only 9 percent were women. </w:t>
      </w:r>
    </w:p>
    <w:p w:rsidR="00010C6C" w:rsidRDefault="00010C6C" w:rsidP="007900EE">
      <w:pPr>
        <w:rPr>
          <w:rFonts w:asciiTheme="minorHAnsi" w:hAnsiTheme="minorHAnsi" w:cstheme="minorHAnsi"/>
          <w:b/>
          <w:caps/>
          <w:sz w:val="20"/>
          <w:szCs w:val="20"/>
        </w:rPr>
      </w:pPr>
    </w:p>
    <w:p w:rsidR="007900EE" w:rsidRPr="00EE566C" w:rsidRDefault="007900EE" w:rsidP="007900EE">
      <w:pPr>
        <w:rPr>
          <w:rFonts w:asciiTheme="minorHAnsi" w:hAnsiTheme="minorHAnsi" w:cstheme="minorHAnsi"/>
          <w:b/>
          <w:caps/>
          <w:sz w:val="20"/>
          <w:szCs w:val="20"/>
        </w:rPr>
      </w:pPr>
      <w:r w:rsidRPr="00EE566C">
        <w:rPr>
          <w:rFonts w:asciiTheme="minorHAnsi" w:hAnsiTheme="minorHAnsi" w:cstheme="minorHAnsi"/>
          <w:b/>
          <w:caps/>
          <w:sz w:val="20"/>
          <w:szCs w:val="20"/>
        </w:rPr>
        <w:t xml:space="preserve">Table </w:t>
      </w:r>
      <w:r w:rsidR="00456456">
        <w:rPr>
          <w:rFonts w:asciiTheme="minorHAnsi" w:hAnsiTheme="minorHAnsi" w:cstheme="minorHAnsi"/>
          <w:b/>
          <w:caps/>
          <w:sz w:val="20"/>
          <w:szCs w:val="20"/>
        </w:rPr>
        <w:t>1</w:t>
      </w:r>
      <w:r w:rsidR="00EA3F26">
        <w:rPr>
          <w:rFonts w:asciiTheme="minorHAnsi" w:hAnsiTheme="minorHAnsi" w:cstheme="minorHAnsi"/>
          <w:b/>
          <w:caps/>
          <w:sz w:val="20"/>
          <w:szCs w:val="20"/>
        </w:rPr>
        <w:t>3</w:t>
      </w:r>
      <w:r w:rsidRPr="00EE566C">
        <w:rPr>
          <w:rFonts w:asciiTheme="minorHAnsi" w:hAnsiTheme="minorHAnsi" w:cstheme="minorHAnsi"/>
          <w:b/>
          <w:caps/>
          <w:sz w:val="20"/>
          <w:szCs w:val="20"/>
        </w:rPr>
        <w:t>. Distribution of sample villages and extension visits by number of visits</w:t>
      </w:r>
    </w:p>
    <w:tbl>
      <w:tblPr>
        <w:tblStyle w:val="LightShading-Accent3"/>
        <w:tblW w:w="5418" w:type="dxa"/>
        <w:tblLook w:val="00A0" w:firstRow="1" w:lastRow="0" w:firstColumn="1" w:lastColumn="0" w:noHBand="0" w:noVBand="0"/>
      </w:tblPr>
      <w:tblGrid>
        <w:gridCol w:w="3348"/>
        <w:gridCol w:w="1080"/>
        <w:gridCol w:w="990"/>
      </w:tblGrid>
      <w:tr w:rsidR="00EE566C" w:rsidRPr="00EE566C" w:rsidTr="00EE566C">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3348" w:type="dxa"/>
          </w:tcPr>
          <w:p w:rsidR="007900EE" w:rsidRPr="00EE566C" w:rsidRDefault="007900EE" w:rsidP="007900EE">
            <w:pPr>
              <w:jc w:val="center"/>
              <w:rPr>
                <w:rFonts w:asciiTheme="minorHAnsi" w:hAnsiTheme="minorHAnsi" w:cstheme="minorHAnsi"/>
                <w:bCs w:val="0"/>
                <w:color w:val="auto"/>
                <w:sz w:val="18"/>
                <w:szCs w:val="18"/>
              </w:rPr>
            </w:pPr>
            <w:r w:rsidRPr="00EE566C">
              <w:rPr>
                <w:rFonts w:asciiTheme="minorHAnsi" w:hAnsiTheme="minorHAnsi" w:cstheme="minorHAnsi"/>
                <w:color w:val="auto"/>
                <w:sz w:val="18"/>
                <w:szCs w:val="18"/>
              </w:rPr>
              <w:t>Category</w:t>
            </w:r>
          </w:p>
        </w:tc>
        <w:tc>
          <w:tcPr>
            <w:cnfStyle w:val="000010000000" w:firstRow="0" w:lastRow="0" w:firstColumn="0" w:lastColumn="0" w:oddVBand="1" w:evenVBand="0" w:oddHBand="0" w:evenHBand="0" w:firstRowFirstColumn="0" w:firstRowLastColumn="0" w:lastRowFirstColumn="0" w:lastRowLastColumn="0"/>
            <w:tcW w:w="1080" w:type="dxa"/>
          </w:tcPr>
          <w:p w:rsidR="007900EE" w:rsidRPr="00EE566C" w:rsidRDefault="007900EE" w:rsidP="00FD3FCD">
            <w:pPr>
              <w:jc w:val="center"/>
              <w:rPr>
                <w:rFonts w:asciiTheme="minorHAnsi" w:hAnsiTheme="minorHAnsi" w:cstheme="minorHAnsi"/>
                <w:b w:val="0"/>
                <w:bCs w:val="0"/>
                <w:color w:val="auto"/>
                <w:sz w:val="18"/>
                <w:szCs w:val="18"/>
              </w:rPr>
            </w:pPr>
            <w:r w:rsidRPr="00EE566C">
              <w:rPr>
                <w:rFonts w:asciiTheme="minorHAnsi" w:hAnsiTheme="minorHAnsi" w:cstheme="minorHAnsi"/>
                <w:b w:val="0"/>
                <w:color w:val="auto"/>
                <w:sz w:val="18"/>
                <w:szCs w:val="18"/>
              </w:rPr>
              <w:t>Number of villages</w:t>
            </w:r>
          </w:p>
        </w:tc>
        <w:tc>
          <w:tcPr>
            <w:tcW w:w="990" w:type="dxa"/>
          </w:tcPr>
          <w:p w:rsidR="007900EE" w:rsidRPr="00EE566C" w:rsidRDefault="007900EE" w:rsidP="007900E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18"/>
                <w:szCs w:val="18"/>
              </w:rPr>
            </w:pPr>
            <w:r w:rsidRPr="00EE566C">
              <w:rPr>
                <w:rFonts w:asciiTheme="minorHAnsi" w:hAnsiTheme="minorHAnsi" w:cstheme="minorHAnsi"/>
                <w:b w:val="0"/>
                <w:color w:val="auto"/>
                <w:sz w:val="18"/>
                <w:szCs w:val="18"/>
              </w:rPr>
              <w:t>% of total villages</w:t>
            </w:r>
          </w:p>
        </w:tc>
      </w:tr>
      <w:tr w:rsidR="00EE566C" w:rsidRPr="00EE566C" w:rsidTr="00EE566C">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3348" w:type="dxa"/>
          </w:tcPr>
          <w:p w:rsidR="007900EE" w:rsidRPr="00EE566C" w:rsidRDefault="007900EE" w:rsidP="007900EE">
            <w:pPr>
              <w:rPr>
                <w:rFonts w:asciiTheme="minorHAnsi" w:hAnsiTheme="minorHAnsi" w:cstheme="minorHAnsi"/>
                <w:b w:val="0"/>
                <w:bCs w:val="0"/>
                <w:color w:val="auto"/>
                <w:sz w:val="18"/>
                <w:szCs w:val="18"/>
              </w:rPr>
            </w:pPr>
            <w:r w:rsidRPr="00EE566C">
              <w:rPr>
                <w:rFonts w:asciiTheme="minorHAnsi" w:hAnsiTheme="minorHAnsi" w:cstheme="minorHAnsi"/>
                <w:color w:val="auto"/>
                <w:sz w:val="18"/>
                <w:szCs w:val="18"/>
              </w:rPr>
              <w:t>No visit by extension agent</w:t>
            </w:r>
          </w:p>
        </w:tc>
        <w:tc>
          <w:tcPr>
            <w:cnfStyle w:val="000010000000" w:firstRow="0" w:lastRow="0" w:firstColumn="0" w:lastColumn="0" w:oddVBand="1" w:evenVBand="0" w:oddHBand="0" w:evenHBand="0" w:firstRowFirstColumn="0" w:firstRowLastColumn="0" w:lastRowFirstColumn="0" w:lastRowLastColumn="0"/>
            <w:tcW w:w="1080" w:type="dxa"/>
          </w:tcPr>
          <w:p w:rsidR="007900EE" w:rsidRPr="00EE566C" w:rsidRDefault="007900EE" w:rsidP="007900EE">
            <w:pPr>
              <w:jc w:val="center"/>
              <w:rPr>
                <w:rFonts w:asciiTheme="minorHAnsi" w:hAnsiTheme="minorHAnsi" w:cstheme="minorHAnsi"/>
                <w:color w:val="auto"/>
                <w:sz w:val="18"/>
                <w:szCs w:val="18"/>
              </w:rPr>
            </w:pPr>
            <w:r w:rsidRPr="00EE566C">
              <w:rPr>
                <w:rFonts w:asciiTheme="minorHAnsi" w:hAnsiTheme="minorHAnsi" w:cstheme="minorHAnsi"/>
                <w:color w:val="auto"/>
                <w:sz w:val="18"/>
                <w:szCs w:val="18"/>
              </w:rPr>
              <w:t>129</w:t>
            </w:r>
          </w:p>
        </w:tc>
        <w:tc>
          <w:tcPr>
            <w:tcW w:w="990" w:type="dxa"/>
          </w:tcPr>
          <w:p w:rsidR="007900EE" w:rsidRPr="00EE566C" w:rsidRDefault="007900EE" w:rsidP="007900E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EE566C">
              <w:rPr>
                <w:rFonts w:asciiTheme="minorHAnsi" w:hAnsiTheme="minorHAnsi" w:cstheme="minorHAnsi"/>
                <w:color w:val="auto"/>
                <w:sz w:val="18"/>
                <w:szCs w:val="18"/>
              </w:rPr>
              <w:t>83</w:t>
            </w:r>
          </w:p>
        </w:tc>
      </w:tr>
      <w:tr w:rsidR="00EE566C" w:rsidRPr="00EE566C" w:rsidTr="00EE566C">
        <w:trPr>
          <w:trHeight w:val="91"/>
        </w:trPr>
        <w:tc>
          <w:tcPr>
            <w:cnfStyle w:val="001000000000" w:firstRow="0" w:lastRow="0" w:firstColumn="1" w:lastColumn="0" w:oddVBand="0" w:evenVBand="0" w:oddHBand="0" w:evenHBand="0" w:firstRowFirstColumn="0" w:firstRowLastColumn="0" w:lastRowFirstColumn="0" w:lastRowLastColumn="0"/>
            <w:tcW w:w="3348" w:type="dxa"/>
          </w:tcPr>
          <w:p w:rsidR="007900EE" w:rsidRPr="00EE566C" w:rsidRDefault="007900EE" w:rsidP="007900EE">
            <w:pPr>
              <w:rPr>
                <w:rFonts w:asciiTheme="minorHAnsi" w:hAnsiTheme="minorHAnsi" w:cstheme="minorHAnsi"/>
                <w:b w:val="0"/>
                <w:bCs w:val="0"/>
                <w:color w:val="auto"/>
                <w:sz w:val="18"/>
                <w:szCs w:val="18"/>
              </w:rPr>
            </w:pPr>
            <w:r w:rsidRPr="00EE566C">
              <w:rPr>
                <w:rFonts w:asciiTheme="minorHAnsi" w:hAnsiTheme="minorHAnsi" w:cstheme="minorHAnsi"/>
                <w:color w:val="auto"/>
                <w:sz w:val="18"/>
                <w:szCs w:val="18"/>
              </w:rPr>
              <w:t>Visited by at least 1 extension agent</w:t>
            </w:r>
          </w:p>
        </w:tc>
        <w:tc>
          <w:tcPr>
            <w:cnfStyle w:val="000010000000" w:firstRow="0" w:lastRow="0" w:firstColumn="0" w:lastColumn="0" w:oddVBand="1" w:evenVBand="0" w:oddHBand="0" w:evenHBand="0" w:firstRowFirstColumn="0" w:firstRowLastColumn="0" w:lastRowFirstColumn="0" w:lastRowLastColumn="0"/>
            <w:tcW w:w="1080" w:type="dxa"/>
          </w:tcPr>
          <w:p w:rsidR="007900EE" w:rsidRPr="00EE566C" w:rsidRDefault="007900EE" w:rsidP="007900EE">
            <w:pPr>
              <w:jc w:val="center"/>
              <w:rPr>
                <w:rFonts w:asciiTheme="minorHAnsi" w:hAnsiTheme="minorHAnsi" w:cstheme="minorHAnsi"/>
                <w:color w:val="auto"/>
                <w:sz w:val="18"/>
                <w:szCs w:val="18"/>
              </w:rPr>
            </w:pPr>
            <w:r w:rsidRPr="00EE566C">
              <w:rPr>
                <w:rFonts w:asciiTheme="minorHAnsi" w:hAnsiTheme="minorHAnsi" w:cstheme="minorHAnsi"/>
                <w:color w:val="auto"/>
                <w:sz w:val="18"/>
                <w:szCs w:val="18"/>
              </w:rPr>
              <w:t>27</w:t>
            </w:r>
          </w:p>
        </w:tc>
        <w:tc>
          <w:tcPr>
            <w:tcW w:w="990" w:type="dxa"/>
          </w:tcPr>
          <w:p w:rsidR="007900EE" w:rsidRPr="00EE566C" w:rsidRDefault="007900EE" w:rsidP="007900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EE566C">
              <w:rPr>
                <w:rFonts w:asciiTheme="minorHAnsi" w:hAnsiTheme="minorHAnsi" w:cstheme="minorHAnsi"/>
                <w:color w:val="auto"/>
                <w:sz w:val="18"/>
                <w:szCs w:val="18"/>
              </w:rPr>
              <w:t>17</w:t>
            </w:r>
          </w:p>
        </w:tc>
      </w:tr>
      <w:tr w:rsidR="00EE566C" w:rsidRPr="00EE566C" w:rsidTr="00EE566C">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3348" w:type="dxa"/>
          </w:tcPr>
          <w:p w:rsidR="007900EE" w:rsidRPr="00EE566C" w:rsidRDefault="007900EE" w:rsidP="007900EE">
            <w:pPr>
              <w:rPr>
                <w:rFonts w:asciiTheme="minorHAnsi" w:hAnsiTheme="minorHAnsi" w:cstheme="minorHAnsi"/>
                <w:b w:val="0"/>
                <w:bCs w:val="0"/>
                <w:color w:val="auto"/>
                <w:sz w:val="18"/>
                <w:szCs w:val="18"/>
              </w:rPr>
            </w:pPr>
            <w:r w:rsidRPr="00EE566C">
              <w:rPr>
                <w:rFonts w:asciiTheme="minorHAnsi" w:hAnsiTheme="minorHAnsi" w:cstheme="minorHAnsi"/>
                <w:color w:val="auto"/>
                <w:sz w:val="18"/>
                <w:szCs w:val="18"/>
              </w:rPr>
              <w:t>Number of agents who visited</w:t>
            </w:r>
          </w:p>
        </w:tc>
        <w:tc>
          <w:tcPr>
            <w:cnfStyle w:val="000010000000" w:firstRow="0" w:lastRow="0" w:firstColumn="0" w:lastColumn="0" w:oddVBand="1" w:evenVBand="0" w:oddHBand="0" w:evenHBand="0" w:firstRowFirstColumn="0" w:firstRowLastColumn="0" w:lastRowFirstColumn="0" w:lastRowLastColumn="0"/>
            <w:tcW w:w="1080" w:type="dxa"/>
          </w:tcPr>
          <w:p w:rsidR="007900EE" w:rsidRPr="00EE566C" w:rsidRDefault="007900EE" w:rsidP="007900EE">
            <w:pPr>
              <w:jc w:val="center"/>
              <w:rPr>
                <w:rFonts w:asciiTheme="minorHAnsi" w:hAnsiTheme="minorHAnsi" w:cstheme="minorHAnsi"/>
                <w:b/>
                <w:bCs/>
                <w:color w:val="auto"/>
                <w:sz w:val="18"/>
                <w:szCs w:val="18"/>
              </w:rPr>
            </w:pPr>
          </w:p>
        </w:tc>
        <w:tc>
          <w:tcPr>
            <w:tcW w:w="990" w:type="dxa"/>
          </w:tcPr>
          <w:p w:rsidR="007900EE" w:rsidRPr="00EE566C" w:rsidRDefault="007900EE" w:rsidP="007900E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auto"/>
                <w:sz w:val="18"/>
                <w:szCs w:val="18"/>
              </w:rPr>
            </w:pPr>
          </w:p>
        </w:tc>
      </w:tr>
      <w:tr w:rsidR="00EE566C" w:rsidRPr="00EE566C" w:rsidTr="00EE566C">
        <w:trPr>
          <w:trHeight w:val="91"/>
        </w:trPr>
        <w:tc>
          <w:tcPr>
            <w:cnfStyle w:val="001000000000" w:firstRow="0" w:lastRow="0" w:firstColumn="1" w:lastColumn="0" w:oddVBand="0" w:evenVBand="0" w:oddHBand="0" w:evenHBand="0" w:firstRowFirstColumn="0" w:firstRowLastColumn="0" w:lastRowFirstColumn="0" w:lastRowLastColumn="0"/>
            <w:tcW w:w="3348" w:type="dxa"/>
          </w:tcPr>
          <w:p w:rsidR="007900EE" w:rsidRPr="00EE566C" w:rsidRDefault="007900EE" w:rsidP="007900EE">
            <w:pPr>
              <w:jc w:val="center"/>
              <w:rPr>
                <w:rFonts w:asciiTheme="minorHAnsi" w:hAnsiTheme="minorHAnsi" w:cstheme="minorHAnsi"/>
                <w:b w:val="0"/>
                <w:bCs w:val="0"/>
                <w:color w:val="auto"/>
                <w:sz w:val="18"/>
                <w:szCs w:val="18"/>
              </w:rPr>
            </w:pPr>
            <w:r w:rsidRPr="00EE566C">
              <w:rPr>
                <w:rFonts w:asciiTheme="minorHAnsi" w:hAnsiTheme="minorHAnsi" w:cstheme="minorHAnsi"/>
                <w:color w:val="auto"/>
                <w:sz w:val="18"/>
                <w:szCs w:val="18"/>
              </w:rPr>
              <w:t>1</w:t>
            </w:r>
          </w:p>
        </w:tc>
        <w:tc>
          <w:tcPr>
            <w:cnfStyle w:val="000010000000" w:firstRow="0" w:lastRow="0" w:firstColumn="0" w:lastColumn="0" w:oddVBand="1" w:evenVBand="0" w:oddHBand="0" w:evenHBand="0" w:firstRowFirstColumn="0" w:firstRowLastColumn="0" w:lastRowFirstColumn="0" w:lastRowLastColumn="0"/>
            <w:tcW w:w="1080" w:type="dxa"/>
          </w:tcPr>
          <w:p w:rsidR="007900EE" w:rsidRPr="00EE566C" w:rsidRDefault="007900EE" w:rsidP="007900EE">
            <w:pPr>
              <w:jc w:val="center"/>
              <w:rPr>
                <w:rFonts w:asciiTheme="minorHAnsi" w:hAnsiTheme="minorHAnsi" w:cstheme="minorHAnsi"/>
                <w:color w:val="auto"/>
                <w:sz w:val="18"/>
                <w:szCs w:val="18"/>
              </w:rPr>
            </w:pPr>
            <w:r w:rsidRPr="00EE566C">
              <w:rPr>
                <w:rFonts w:asciiTheme="minorHAnsi" w:hAnsiTheme="minorHAnsi" w:cstheme="minorHAnsi"/>
                <w:color w:val="auto"/>
                <w:sz w:val="18"/>
                <w:szCs w:val="18"/>
              </w:rPr>
              <w:t>19</w:t>
            </w:r>
          </w:p>
        </w:tc>
        <w:tc>
          <w:tcPr>
            <w:tcW w:w="990" w:type="dxa"/>
          </w:tcPr>
          <w:p w:rsidR="007900EE" w:rsidRPr="00EE566C" w:rsidRDefault="007900EE" w:rsidP="007900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EE566C">
              <w:rPr>
                <w:rFonts w:asciiTheme="minorHAnsi" w:hAnsiTheme="minorHAnsi" w:cstheme="minorHAnsi"/>
                <w:color w:val="auto"/>
                <w:sz w:val="18"/>
                <w:szCs w:val="18"/>
              </w:rPr>
              <w:t>70</w:t>
            </w:r>
          </w:p>
        </w:tc>
      </w:tr>
      <w:tr w:rsidR="00EE566C" w:rsidRPr="00EE566C" w:rsidTr="00EE566C">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3348" w:type="dxa"/>
          </w:tcPr>
          <w:p w:rsidR="007900EE" w:rsidRPr="00EE566C" w:rsidRDefault="007900EE" w:rsidP="007900EE">
            <w:pPr>
              <w:jc w:val="center"/>
              <w:rPr>
                <w:rFonts w:asciiTheme="minorHAnsi" w:hAnsiTheme="minorHAnsi" w:cstheme="minorHAnsi"/>
                <w:b w:val="0"/>
                <w:bCs w:val="0"/>
                <w:color w:val="auto"/>
                <w:sz w:val="18"/>
                <w:szCs w:val="18"/>
              </w:rPr>
            </w:pPr>
            <w:r w:rsidRPr="00EE566C">
              <w:rPr>
                <w:rFonts w:asciiTheme="minorHAnsi" w:hAnsiTheme="minorHAnsi" w:cstheme="minorHAnsi"/>
                <w:color w:val="auto"/>
                <w:sz w:val="18"/>
                <w:szCs w:val="18"/>
              </w:rPr>
              <w:t>2</w:t>
            </w:r>
          </w:p>
        </w:tc>
        <w:tc>
          <w:tcPr>
            <w:cnfStyle w:val="000010000000" w:firstRow="0" w:lastRow="0" w:firstColumn="0" w:lastColumn="0" w:oddVBand="1" w:evenVBand="0" w:oddHBand="0" w:evenHBand="0" w:firstRowFirstColumn="0" w:firstRowLastColumn="0" w:lastRowFirstColumn="0" w:lastRowLastColumn="0"/>
            <w:tcW w:w="1080" w:type="dxa"/>
          </w:tcPr>
          <w:p w:rsidR="007900EE" w:rsidRPr="00EE566C" w:rsidRDefault="007900EE" w:rsidP="007900EE">
            <w:pPr>
              <w:jc w:val="center"/>
              <w:rPr>
                <w:rFonts w:asciiTheme="minorHAnsi" w:hAnsiTheme="minorHAnsi" w:cstheme="minorHAnsi"/>
                <w:color w:val="auto"/>
                <w:sz w:val="18"/>
                <w:szCs w:val="18"/>
              </w:rPr>
            </w:pPr>
            <w:r w:rsidRPr="00EE566C">
              <w:rPr>
                <w:rFonts w:asciiTheme="minorHAnsi" w:hAnsiTheme="minorHAnsi" w:cstheme="minorHAnsi"/>
                <w:color w:val="auto"/>
                <w:sz w:val="18"/>
                <w:szCs w:val="18"/>
              </w:rPr>
              <w:t>5</w:t>
            </w:r>
          </w:p>
        </w:tc>
        <w:tc>
          <w:tcPr>
            <w:tcW w:w="990" w:type="dxa"/>
          </w:tcPr>
          <w:p w:rsidR="007900EE" w:rsidRPr="00EE566C" w:rsidRDefault="007900EE" w:rsidP="007900E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EE566C">
              <w:rPr>
                <w:rFonts w:asciiTheme="minorHAnsi" w:hAnsiTheme="minorHAnsi" w:cstheme="minorHAnsi"/>
                <w:color w:val="auto"/>
                <w:sz w:val="18"/>
                <w:szCs w:val="18"/>
              </w:rPr>
              <w:t>19</w:t>
            </w:r>
          </w:p>
        </w:tc>
      </w:tr>
      <w:tr w:rsidR="00EE566C" w:rsidRPr="00EE566C" w:rsidTr="00FD3FCD">
        <w:trPr>
          <w:trHeight w:val="87"/>
        </w:trPr>
        <w:tc>
          <w:tcPr>
            <w:cnfStyle w:val="001000000000" w:firstRow="0" w:lastRow="0" w:firstColumn="1" w:lastColumn="0" w:oddVBand="0" w:evenVBand="0" w:oddHBand="0" w:evenHBand="0" w:firstRowFirstColumn="0" w:firstRowLastColumn="0" w:lastRowFirstColumn="0" w:lastRowLastColumn="0"/>
            <w:tcW w:w="3348" w:type="dxa"/>
          </w:tcPr>
          <w:p w:rsidR="007900EE" w:rsidRPr="00EE566C" w:rsidRDefault="007900EE" w:rsidP="007900EE">
            <w:pPr>
              <w:jc w:val="center"/>
              <w:rPr>
                <w:rFonts w:asciiTheme="minorHAnsi" w:hAnsiTheme="minorHAnsi" w:cstheme="minorHAnsi"/>
                <w:b w:val="0"/>
                <w:bCs w:val="0"/>
                <w:color w:val="auto"/>
                <w:sz w:val="18"/>
                <w:szCs w:val="18"/>
              </w:rPr>
            </w:pPr>
            <w:r w:rsidRPr="00EE566C">
              <w:rPr>
                <w:rFonts w:asciiTheme="minorHAnsi" w:hAnsiTheme="minorHAnsi" w:cstheme="minorHAnsi"/>
                <w:color w:val="auto"/>
                <w:sz w:val="18"/>
                <w:szCs w:val="18"/>
              </w:rPr>
              <w:t>3</w:t>
            </w:r>
          </w:p>
        </w:tc>
        <w:tc>
          <w:tcPr>
            <w:cnfStyle w:val="000010000000" w:firstRow="0" w:lastRow="0" w:firstColumn="0" w:lastColumn="0" w:oddVBand="1" w:evenVBand="0" w:oddHBand="0" w:evenHBand="0" w:firstRowFirstColumn="0" w:firstRowLastColumn="0" w:lastRowFirstColumn="0" w:lastRowLastColumn="0"/>
            <w:tcW w:w="1080" w:type="dxa"/>
          </w:tcPr>
          <w:p w:rsidR="007900EE" w:rsidRPr="00EE566C" w:rsidRDefault="007900EE" w:rsidP="007900EE">
            <w:pPr>
              <w:jc w:val="center"/>
              <w:rPr>
                <w:rFonts w:asciiTheme="minorHAnsi" w:hAnsiTheme="minorHAnsi" w:cstheme="minorHAnsi"/>
                <w:color w:val="auto"/>
                <w:sz w:val="18"/>
                <w:szCs w:val="18"/>
              </w:rPr>
            </w:pPr>
            <w:r w:rsidRPr="00EE566C">
              <w:rPr>
                <w:rFonts w:asciiTheme="minorHAnsi" w:hAnsiTheme="minorHAnsi" w:cstheme="minorHAnsi"/>
                <w:color w:val="auto"/>
                <w:sz w:val="18"/>
                <w:szCs w:val="18"/>
              </w:rPr>
              <w:t>1</w:t>
            </w:r>
          </w:p>
        </w:tc>
        <w:tc>
          <w:tcPr>
            <w:tcW w:w="990" w:type="dxa"/>
          </w:tcPr>
          <w:p w:rsidR="007900EE" w:rsidRPr="00EE566C" w:rsidRDefault="007900EE" w:rsidP="007900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EE566C">
              <w:rPr>
                <w:rFonts w:asciiTheme="minorHAnsi" w:hAnsiTheme="minorHAnsi" w:cstheme="minorHAnsi"/>
                <w:color w:val="auto"/>
                <w:sz w:val="18"/>
                <w:szCs w:val="18"/>
              </w:rPr>
              <w:t>4</w:t>
            </w:r>
          </w:p>
        </w:tc>
      </w:tr>
      <w:tr w:rsidR="00EE566C" w:rsidRPr="00EE566C" w:rsidTr="00FD3FCD">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3348" w:type="dxa"/>
          </w:tcPr>
          <w:p w:rsidR="007900EE" w:rsidRPr="00EE566C" w:rsidRDefault="007900EE" w:rsidP="007900EE">
            <w:pPr>
              <w:jc w:val="center"/>
              <w:rPr>
                <w:rFonts w:asciiTheme="minorHAnsi" w:hAnsiTheme="minorHAnsi" w:cstheme="minorHAnsi"/>
                <w:b w:val="0"/>
                <w:bCs w:val="0"/>
                <w:color w:val="auto"/>
                <w:sz w:val="18"/>
                <w:szCs w:val="18"/>
              </w:rPr>
            </w:pPr>
            <w:r w:rsidRPr="00EE566C">
              <w:rPr>
                <w:rFonts w:asciiTheme="minorHAnsi" w:hAnsiTheme="minorHAnsi" w:cstheme="minorHAnsi"/>
                <w:color w:val="auto"/>
                <w:sz w:val="18"/>
                <w:szCs w:val="18"/>
              </w:rPr>
              <w:t>4</w:t>
            </w:r>
          </w:p>
        </w:tc>
        <w:tc>
          <w:tcPr>
            <w:cnfStyle w:val="000010000000" w:firstRow="0" w:lastRow="0" w:firstColumn="0" w:lastColumn="0" w:oddVBand="1" w:evenVBand="0" w:oddHBand="0" w:evenHBand="0" w:firstRowFirstColumn="0" w:firstRowLastColumn="0" w:lastRowFirstColumn="0" w:lastRowLastColumn="0"/>
            <w:tcW w:w="1080" w:type="dxa"/>
          </w:tcPr>
          <w:p w:rsidR="007900EE" w:rsidRPr="00EE566C" w:rsidRDefault="007900EE" w:rsidP="007900EE">
            <w:pPr>
              <w:jc w:val="center"/>
              <w:rPr>
                <w:rFonts w:asciiTheme="minorHAnsi" w:hAnsiTheme="minorHAnsi" w:cstheme="minorHAnsi"/>
                <w:color w:val="auto"/>
                <w:sz w:val="18"/>
                <w:szCs w:val="18"/>
              </w:rPr>
            </w:pPr>
            <w:r w:rsidRPr="00EE566C">
              <w:rPr>
                <w:rFonts w:asciiTheme="minorHAnsi" w:hAnsiTheme="minorHAnsi" w:cstheme="minorHAnsi"/>
                <w:color w:val="auto"/>
                <w:sz w:val="18"/>
                <w:szCs w:val="18"/>
              </w:rPr>
              <w:t>1</w:t>
            </w:r>
          </w:p>
        </w:tc>
        <w:tc>
          <w:tcPr>
            <w:tcW w:w="990" w:type="dxa"/>
          </w:tcPr>
          <w:p w:rsidR="007900EE" w:rsidRPr="00EE566C" w:rsidRDefault="007900EE" w:rsidP="007900E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EE566C">
              <w:rPr>
                <w:rFonts w:asciiTheme="minorHAnsi" w:hAnsiTheme="minorHAnsi" w:cstheme="minorHAnsi"/>
                <w:color w:val="auto"/>
                <w:sz w:val="18"/>
                <w:szCs w:val="18"/>
              </w:rPr>
              <w:t>4</w:t>
            </w:r>
          </w:p>
        </w:tc>
      </w:tr>
      <w:tr w:rsidR="00EE566C" w:rsidRPr="00EE566C" w:rsidTr="00FD3FCD">
        <w:trPr>
          <w:trHeight w:val="87"/>
        </w:trPr>
        <w:tc>
          <w:tcPr>
            <w:cnfStyle w:val="001000000000" w:firstRow="0" w:lastRow="0" w:firstColumn="1" w:lastColumn="0" w:oddVBand="0" w:evenVBand="0" w:oddHBand="0" w:evenHBand="0" w:firstRowFirstColumn="0" w:firstRowLastColumn="0" w:lastRowFirstColumn="0" w:lastRowLastColumn="0"/>
            <w:tcW w:w="3348" w:type="dxa"/>
          </w:tcPr>
          <w:p w:rsidR="007900EE" w:rsidRPr="00EE566C" w:rsidRDefault="007900EE" w:rsidP="007900EE">
            <w:pPr>
              <w:jc w:val="center"/>
              <w:rPr>
                <w:rFonts w:asciiTheme="minorHAnsi" w:hAnsiTheme="minorHAnsi" w:cstheme="minorHAnsi"/>
                <w:b w:val="0"/>
                <w:bCs w:val="0"/>
                <w:color w:val="auto"/>
                <w:sz w:val="18"/>
                <w:szCs w:val="18"/>
              </w:rPr>
            </w:pPr>
            <w:r w:rsidRPr="00EE566C">
              <w:rPr>
                <w:rFonts w:asciiTheme="minorHAnsi" w:hAnsiTheme="minorHAnsi" w:cstheme="minorHAnsi"/>
                <w:color w:val="auto"/>
                <w:sz w:val="18"/>
                <w:szCs w:val="18"/>
              </w:rPr>
              <w:t>5</w:t>
            </w:r>
          </w:p>
        </w:tc>
        <w:tc>
          <w:tcPr>
            <w:cnfStyle w:val="000010000000" w:firstRow="0" w:lastRow="0" w:firstColumn="0" w:lastColumn="0" w:oddVBand="1" w:evenVBand="0" w:oddHBand="0" w:evenHBand="0" w:firstRowFirstColumn="0" w:firstRowLastColumn="0" w:lastRowFirstColumn="0" w:lastRowLastColumn="0"/>
            <w:tcW w:w="1080" w:type="dxa"/>
          </w:tcPr>
          <w:p w:rsidR="007900EE" w:rsidRPr="00EE566C" w:rsidRDefault="007900EE" w:rsidP="007900EE">
            <w:pPr>
              <w:jc w:val="center"/>
              <w:rPr>
                <w:rFonts w:asciiTheme="minorHAnsi" w:hAnsiTheme="minorHAnsi" w:cstheme="minorHAnsi"/>
                <w:color w:val="auto"/>
                <w:sz w:val="18"/>
                <w:szCs w:val="18"/>
              </w:rPr>
            </w:pPr>
            <w:r w:rsidRPr="00EE566C">
              <w:rPr>
                <w:rFonts w:asciiTheme="minorHAnsi" w:hAnsiTheme="minorHAnsi" w:cstheme="minorHAnsi"/>
                <w:color w:val="auto"/>
                <w:sz w:val="18"/>
                <w:szCs w:val="18"/>
              </w:rPr>
              <w:t>1</w:t>
            </w:r>
          </w:p>
        </w:tc>
        <w:tc>
          <w:tcPr>
            <w:tcW w:w="990" w:type="dxa"/>
          </w:tcPr>
          <w:p w:rsidR="007900EE" w:rsidRPr="00EE566C" w:rsidRDefault="007900EE" w:rsidP="007900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EE566C">
              <w:rPr>
                <w:rFonts w:asciiTheme="minorHAnsi" w:hAnsiTheme="minorHAnsi" w:cstheme="minorHAnsi"/>
                <w:color w:val="auto"/>
                <w:sz w:val="18"/>
                <w:szCs w:val="18"/>
              </w:rPr>
              <w:t>4</w:t>
            </w:r>
          </w:p>
        </w:tc>
      </w:tr>
    </w:tbl>
    <w:p w:rsidR="007900EE" w:rsidRPr="006C7067" w:rsidRDefault="007900EE" w:rsidP="007900EE">
      <w:pPr>
        <w:ind w:left="180"/>
        <w:rPr>
          <w:rFonts w:asciiTheme="minorHAnsi" w:hAnsiTheme="minorHAnsi" w:cstheme="minorHAnsi"/>
          <w:sz w:val="20"/>
          <w:szCs w:val="20"/>
        </w:rPr>
      </w:pPr>
      <w:r w:rsidRPr="006C7067">
        <w:rPr>
          <w:rFonts w:asciiTheme="minorHAnsi" w:hAnsiTheme="minorHAnsi" w:cstheme="minorHAnsi"/>
          <w:sz w:val="20"/>
          <w:szCs w:val="20"/>
        </w:rPr>
        <w:t>Source: Village-level survey implemented by IFPRI in 2011.</w:t>
      </w:r>
    </w:p>
    <w:p w:rsidR="00FF3CE7" w:rsidRDefault="00FF3CE7" w:rsidP="00FD3FCD"/>
    <w:p w:rsidR="00FF3CE7" w:rsidRDefault="00FF3CE7" w:rsidP="00FD3FCD"/>
    <w:p w:rsidR="005E2D12" w:rsidRPr="00EE566C" w:rsidRDefault="00EE566C" w:rsidP="005E2D12">
      <w:pPr>
        <w:pStyle w:val="Title"/>
        <w:spacing w:before="240"/>
        <w:rPr>
          <w:rFonts w:asciiTheme="minorHAnsi" w:hAnsiTheme="minorHAnsi" w:cstheme="minorHAnsi"/>
          <w:szCs w:val="26"/>
        </w:rPr>
      </w:pPr>
      <w:r w:rsidRPr="00EE566C">
        <w:rPr>
          <w:rFonts w:asciiTheme="minorHAnsi" w:hAnsiTheme="minorHAnsi" w:cstheme="minorHAnsi"/>
          <w:szCs w:val="26"/>
        </w:rPr>
        <w:lastRenderedPageBreak/>
        <w:t>SUMMARY OF CON</w:t>
      </w:r>
      <w:r w:rsidR="006C7067">
        <w:rPr>
          <w:rFonts w:asciiTheme="minorHAnsi" w:hAnsiTheme="minorHAnsi" w:cstheme="minorHAnsi"/>
          <w:szCs w:val="26"/>
        </w:rPr>
        <w:t>S</w:t>
      </w:r>
      <w:r w:rsidRPr="00EE566C">
        <w:rPr>
          <w:rFonts w:asciiTheme="minorHAnsi" w:hAnsiTheme="minorHAnsi" w:cstheme="minorHAnsi"/>
          <w:szCs w:val="26"/>
        </w:rPr>
        <w:t>TRAINTS</w:t>
      </w:r>
    </w:p>
    <w:p w:rsidR="007900EE" w:rsidRPr="007900EE" w:rsidRDefault="007900EE" w:rsidP="00EE566C">
      <w:pPr>
        <w:pStyle w:val="Bullets"/>
        <w:numPr>
          <w:ilvl w:val="0"/>
          <w:numId w:val="0"/>
        </w:numPr>
        <w:rPr>
          <w:rFonts w:asciiTheme="minorHAnsi" w:hAnsiTheme="minorHAnsi" w:cstheme="minorHAnsi"/>
          <w:lang w:bidi="en-US"/>
        </w:rPr>
      </w:pPr>
      <w:r w:rsidRPr="007900EE">
        <w:rPr>
          <w:rFonts w:asciiTheme="minorHAnsi" w:hAnsiTheme="minorHAnsi" w:cstheme="minorHAnsi"/>
          <w:lang w:bidi="en-US"/>
        </w:rPr>
        <w:t>The descriptive analysis above presents a number of constraints that the western DRC extension system faces including:</w:t>
      </w:r>
    </w:p>
    <w:p w:rsidR="007900EE" w:rsidRPr="007900EE" w:rsidRDefault="007900EE" w:rsidP="00FD3FCD">
      <w:pPr>
        <w:pStyle w:val="Bullets"/>
        <w:ind w:left="360" w:hanging="180"/>
        <w:rPr>
          <w:rFonts w:asciiTheme="minorHAnsi" w:hAnsiTheme="minorHAnsi" w:cstheme="minorHAnsi"/>
          <w:lang w:bidi="en-US"/>
        </w:rPr>
      </w:pPr>
      <w:r w:rsidRPr="007900EE">
        <w:rPr>
          <w:rFonts w:asciiTheme="minorHAnsi" w:hAnsiTheme="minorHAnsi" w:cstheme="minorHAnsi"/>
          <w:b/>
          <w:lang w:bidi="en-US"/>
        </w:rPr>
        <w:t>No funding</w:t>
      </w:r>
      <w:r w:rsidRPr="007900EE">
        <w:rPr>
          <w:rFonts w:asciiTheme="minorHAnsi" w:hAnsiTheme="minorHAnsi" w:cstheme="minorHAnsi"/>
          <w:lang w:bidi="en-US"/>
        </w:rPr>
        <w:t>:  There is no sustainable funding for extension pr</w:t>
      </w:r>
      <w:r w:rsidRPr="007900EE">
        <w:rPr>
          <w:rFonts w:asciiTheme="minorHAnsi" w:hAnsiTheme="minorHAnsi" w:cstheme="minorHAnsi"/>
          <w:lang w:bidi="en-US"/>
        </w:rPr>
        <w:t>o</w:t>
      </w:r>
      <w:r w:rsidRPr="007900EE">
        <w:rPr>
          <w:rFonts w:asciiTheme="minorHAnsi" w:hAnsiTheme="minorHAnsi" w:cstheme="minorHAnsi"/>
          <w:lang w:bidi="en-US"/>
        </w:rPr>
        <w:t xml:space="preserve">vision in DRC. After the </w:t>
      </w:r>
      <w:r w:rsidR="0061795C">
        <w:rPr>
          <w:rFonts w:asciiTheme="minorHAnsi" w:hAnsiTheme="minorHAnsi" w:cstheme="minorHAnsi"/>
          <w:lang w:bidi="en-US"/>
        </w:rPr>
        <w:t xml:space="preserve">completion of the </w:t>
      </w:r>
      <w:r w:rsidRPr="007900EE">
        <w:rPr>
          <w:rFonts w:asciiTheme="minorHAnsi" w:hAnsiTheme="minorHAnsi" w:cstheme="minorHAnsi"/>
          <w:lang w:bidi="en-US"/>
        </w:rPr>
        <w:t>World Bank project in the 1990s, the extension system has collapsed. There is no reform that will work without commitment from government and sustainable funding for extension.  Ad-hoc projects from donors or NGOs may happen, but without a sustained funding from the government</w:t>
      </w:r>
      <w:r w:rsidR="0061795C">
        <w:rPr>
          <w:rFonts w:asciiTheme="minorHAnsi" w:hAnsiTheme="minorHAnsi" w:cstheme="minorHAnsi"/>
          <w:lang w:bidi="en-US"/>
        </w:rPr>
        <w:t>, the system as a whole cannot perform as expected</w:t>
      </w:r>
      <w:r w:rsidRPr="007900EE">
        <w:rPr>
          <w:rFonts w:asciiTheme="minorHAnsi" w:hAnsiTheme="minorHAnsi" w:cstheme="minorHAnsi"/>
          <w:lang w:bidi="en-US"/>
        </w:rPr>
        <w:t xml:space="preserve">. </w:t>
      </w:r>
    </w:p>
    <w:p w:rsidR="007900EE" w:rsidRPr="007900EE" w:rsidRDefault="007900EE" w:rsidP="00FD3FCD">
      <w:pPr>
        <w:pStyle w:val="Bullets"/>
        <w:ind w:left="360" w:hanging="180"/>
        <w:rPr>
          <w:rFonts w:asciiTheme="minorHAnsi" w:hAnsiTheme="minorHAnsi" w:cstheme="minorHAnsi"/>
          <w:lang w:bidi="en-US"/>
        </w:rPr>
      </w:pPr>
      <w:r w:rsidRPr="007900EE">
        <w:rPr>
          <w:rFonts w:asciiTheme="minorHAnsi" w:hAnsiTheme="minorHAnsi" w:cstheme="minorHAnsi"/>
          <w:b/>
          <w:lang w:bidi="en-US"/>
        </w:rPr>
        <w:t>Unclear vision and mandates</w:t>
      </w:r>
      <w:r w:rsidRPr="007900EE">
        <w:rPr>
          <w:rFonts w:asciiTheme="minorHAnsi" w:hAnsiTheme="minorHAnsi" w:cstheme="minorHAnsi"/>
          <w:lang w:bidi="en-US"/>
        </w:rPr>
        <w:t>: There is no clear strategy or po</w:t>
      </w:r>
      <w:r w:rsidRPr="007900EE">
        <w:rPr>
          <w:rFonts w:asciiTheme="minorHAnsi" w:hAnsiTheme="minorHAnsi" w:cstheme="minorHAnsi"/>
          <w:lang w:bidi="en-US"/>
        </w:rPr>
        <w:t>l</w:t>
      </w:r>
      <w:r w:rsidRPr="007900EE">
        <w:rPr>
          <w:rFonts w:asciiTheme="minorHAnsi" w:hAnsiTheme="minorHAnsi" w:cstheme="minorHAnsi"/>
          <w:lang w:bidi="en-US"/>
        </w:rPr>
        <w:t>icy in t</w:t>
      </w:r>
      <w:r w:rsidR="00553AB8">
        <w:rPr>
          <w:rFonts w:asciiTheme="minorHAnsi" w:hAnsiTheme="minorHAnsi" w:cstheme="minorHAnsi"/>
          <w:lang w:bidi="en-US"/>
        </w:rPr>
        <w:t xml:space="preserve">he country.  While there is </w:t>
      </w:r>
      <w:r w:rsidR="0061795C">
        <w:rPr>
          <w:rFonts w:asciiTheme="minorHAnsi" w:hAnsiTheme="minorHAnsi" w:cstheme="minorHAnsi"/>
          <w:lang w:bidi="en-US"/>
        </w:rPr>
        <w:t xml:space="preserve">about </w:t>
      </w:r>
      <w:r w:rsidR="00553AB8">
        <w:rPr>
          <w:rFonts w:asciiTheme="minorHAnsi" w:hAnsiTheme="minorHAnsi" w:cstheme="minorHAnsi"/>
          <w:lang w:bidi="en-US"/>
        </w:rPr>
        <w:t>11</w:t>
      </w:r>
      <w:r w:rsidRPr="007900EE">
        <w:rPr>
          <w:rFonts w:asciiTheme="minorHAnsi" w:hAnsiTheme="minorHAnsi" w:cstheme="minorHAnsi"/>
          <w:lang w:bidi="en-US"/>
        </w:rPr>
        <w:t>,000+ cadre of field staff at the MINAGRI, it is not clear to them whether they should be doing extension work in addition to their data co</w:t>
      </w:r>
      <w:r w:rsidRPr="007900EE">
        <w:rPr>
          <w:rFonts w:asciiTheme="minorHAnsi" w:hAnsiTheme="minorHAnsi" w:cstheme="minorHAnsi"/>
          <w:lang w:bidi="en-US"/>
        </w:rPr>
        <w:t>l</w:t>
      </w:r>
      <w:r w:rsidRPr="007900EE">
        <w:rPr>
          <w:rFonts w:asciiTheme="minorHAnsi" w:hAnsiTheme="minorHAnsi" w:cstheme="minorHAnsi"/>
          <w:lang w:bidi="en-US"/>
        </w:rPr>
        <w:t>lection activities. If they could be utilized, it will be a good starting point to revitalizing the agricultural extension system and to reaching farmers with valuable information and new technologies.</w:t>
      </w:r>
    </w:p>
    <w:p w:rsidR="007900EE" w:rsidRPr="007900EE" w:rsidRDefault="007900EE" w:rsidP="00FD3FCD">
      <w:pPr>
        <w:pStyle w:val="Bullets"/>
        <w:ind w:left="360" w:hanging="180"/>
        <w:rPr>
          <w:rFonts w:asciiTheme="minorHAnsi" w:hAnsiTheme="minorHAnsi" w:cstheme="minorHAnsi"/>
        </w:rPr>
      </w:pPr>
      <w:r w:rsidRPr="007900EE">
        <w:rPr>
          <w:rFonts w:asciiTheme="minorHAnsi" w:hAnsiTheme="minorHAnsi" w:cstheme="minorHAnsi"/>
          <w:b/>
        </w:rPr>
        <w:t>Aging extension agents</w:t>
      </w:r>
      <w:r w:rsidRPr="007900EE">
        <w:rPr>
          <w:rFonts w:asciiTheme="minorHAnsi" w:hAnsiTheme="minorHAnsi" w:cstheme="minorHAnsi"/>
        </w:rPr>
        <w:t>: In the public extension service, the personnel are aging and a majority of the organizations are i</w:t>
      </w:r>
      <w:r w:rsidRPr="007900EE">
        <w:rPr>
          <w:rFonts w:asciiTheme="minorHAnsi" w:hAnsiTheme="minorHAnsi" w:cstheme="minorHAnsi"/>
        </w:rPr>
        <w:t>n</w:t>
      </w:r>
      <w:r w:rsidRPr="007900EE">
        <w:rPr>
          <w:rFonts w:asciiTheme="minorHAnsi" w:hAnsiTheme="minorHAnsi" w:cstheme="minorHAnsi"/>
        </w:rPr>
        <w:t xml:space="preserve">active. About 60 percent of the 154 extension agents surveyed are over 50 years of age. </w:t>
      </w:r>
    </w:p>
    <w:p w:rsidR="007900EE" w:rsidRPr="007900EE" w:rsidRDefault="007900EE" w:rsidP="00FD3FCD">
      <w:pPr>
        <w:pStyle w:val="Bullets"/>
        <w:ind w:left="360" w:hanging="180"/>
        <w:rPr>
          <w:rFonts w:asciiTheme="minorHAnsi" w:hAnsiTheme="minorHAnsi" w:cstheme="minorHAnsi"/>
        </w:rPr>
      </w:pPr>
      <w:r w:rsidRPr="007900EE">
        <w:rPr>
          <w:rFonts w:asciiTheme="minorHAnsi" w:hAnsiTheme="minorHAnsi" w:cstheme="minorHAnsi"/>
          <w:b/>
        </w:rPr>
        <w:t>Limited women agents</w:t>
      </w:r>
      <w:r w:rsidRPr="007900EE">
        <w:rPr>
          <w:rFonts w:asciiTheme="minorHAnsi" w:hAnsiTheme="minorHAnsi" w:cstheme="minorHAnsi"/>
        </w:rPr>
        <w:t>:  Only 5 percent of the 154 extension agents surveyed were women. Of the 107 extension superv</w:t>
      </w:r>
      <w:r w:rsidRPr="007900EE">
        <w:rPr>
          <w:rFonts w:asciiTheme="minorHAnsi" w:hAnsiTheme="minorHAnsi" w:cstheme="minorHAnsi"/>
        </w:rPr>
        <w:t>i</w:t>
      </w:r>
      <w:r w:rsidRPr="007900EE">
        <w:rPr>
          <w:rFonts w:asciiTheme="minorHAnsi" w:hAnsiTheme="minorHAnsi" w:cstheme="minorHAnsi"/>
        </w:rPr>
        <w:t>sors and organization heads interviewed, only 7 percent were women. This limited number of female extension agents and extension supervisors can limit the ability of the extension sy</w:t>
      </w:r>
      <w:r w:rsidRPr="007900EE">
        <w:rPr>
          <w:rFonts w:asciiTheme="minorHAnsi" w:hAnsiTheme="minorHAnsi" w:cstheme="minorHAnsi"/>
        </w:rPr>
        <w:t>s</w:t>
      </w:r>
      <w:r w:rsidRPr="007900EE">
        <w:rPr>
          <w:rFonts w:asciiTheme="minorHAnsi" w:hAnsiTheme="minorHAnsi" w:cstheme="minorHAnsi"/>
        </w:rPr>
        <w:t xml:space="preserve">tem to reach out to women producers, especially in the most remote areas. Studies worldwide have shown that </w:t>
      </w:r>
      <w:r w:rsidR="008B738A">
        <w:rPr>
          <w:rFonts w:asciiTheme="minorHAnsi" w:hAnsiTheme="minorHAnsi" w:cstheme="minorHAnsi"/>
        </w:rPr>
        <w:t>women e</w:t>
      </w:r>
      <w:r w:rsidR="008B738A">
        <w:rPr>
          <w:rFonts w:asciiTheme="minorHAnsi" w:hAnsiTheme="minorHAnsi" w:cstheme="minorHAnsi"/>
        </w:rPr>
        <w:t>x</w:t>
      </w:r>
      <w:r w:rsidR="008B738A">
        <w:rPr>
          <w:rFonts w:asciiTheme="minorHAnsi" w:hAnsiTheme="minorHAnsi" w:cstheme="minorHAnsi"/>
        </w:rPr>
        <w:t>tension agents can reach out more to</w:t>
      </w:r>
      <w:r w:rsidR="00B34C37">
        <w:rPr>
          <w:rFonts w:asciiTheme="minorHAnsi" w:hAnsiTheme="minorHAnsi" w:cstheme="minorHAnsi"/>
        </w:rPr>
        <w:t xml:space="preserve"> women farmers, esp</w:t>
      </w:r>
      <w:r w:rsidR="00B34C37">
        <w:rPr>
          <w:rFonts w:asciiTheme="minorHAnsi" w:hAnsiTheme="minorHAnsi" w:cstheme="minorHAnsi"/>
        </w:rPr>
        <w:t>e</w:t>
      </w:r>
      <w:r w:rsidR="00B34C37">
        <w:rPr>
          <w:rFonts w:asciiTheme="minorHAnsi" w:hAnsiTheme="minorHAnsi" w:cstheme="minorHAnsi"/>
        </w:rPr>
        <w:t>cially in societies restrict female-male social interactions.</w:t>
      </w:r>
      <w:r w:rsidR="008B738A">
        <w:rPr>
          <w:rFonts w:asciiTheme="minorHAnsi" w:hAnsiTheme="minorHAnsi" w:cstheme="minorHAnsi"/>
        </w:rPr>
        <w:t xml:space="preserve"> </w:t>
      </w:r>
    </w:p>
    <w:p w:rsidR="0056088D" w:rsidRPr="00FD3FCD" w:rsidRDefault="007900EE" w:rsidP="00FD3FCD">
      <w:pPr>
        <w:pStyle w:val="Bullets"/>
        <w:ind w:left="360" w:hanging="180"/>
        <w:rPr>
          <w:rFonts w:asciiTheme="minorHAnsi" w:hAnsiTheme="minorHAnsi" w:cstheme="minorHAnsi"/>
          <w:lang w:bidi="en-US"/>
        </w:rPr>
      </w:pPr>
      <w:r w:rsidRPr="00010C6C">
        <w:rPr>
          <w:rFonts w:asciiTheme="minorHAnsi" w:hAnsiTheme="minorHAnsi" w:cstheme="minorHAnsi"/>
          <w:b/>
          <w:lang w:bidi="en-US"/>
        </w:rPr>
        <w:t xml:space="preserve">No </w:t>
      </w:r>
      <w:r w:rsidR="0061795C">
        <w:rPr>
          <w:rFonts w:asciiTheme="minorHAnsi" w:hAnsiTheme="minorHAnsi" w:cstheme="minorHAnsi"/>
          <w:b/>
          <w:lang w:bidi="en-US"/>
        </w:rPr>
        <w:t xml:space="preserve">operational </w:t>
      </w:r>
      <w:r w:rsidRPr="00010C6C">
        <w:rPr>
          <w:rFonts w:asciiTheme="minorHAnsi" w:hAnsiTheme="minorHAnsi" w:cstheme="minorHAnsi"/>
          <w:b/>
          <w:lang w:bidi="en-US"/>
        </w:rPr>
        <w:t>targets and monitoring</w:t>
      </w:r>
      <w:r w:rsidRPr="00010C6C">
        <w:rPr>
          <w:rFonts w:asciiTheme="minorHAnsi" w:hAnsiTheme="minorHAnsi" w:cstheme="minorHAnsi"/>
          <w:lang w:bidi="en-US"/>
        </w:rPr>
        <w:t xml:space="preserve">:  There are no targets set among agents and organizations for their extension </w:t>
      </w:r>
      <w:r w:rsidRPr="00FD3FCD">
        <w:rPr>
          <w:rFonts w:asciiTheme="minorHAnsi" w:hAnsiTheme="minorHAnsi" w:cstheme="minorHAnsi"/>
          <w:lang w:bidi="en-US"/>
        </w:rPr>
        <w:t xml:space="preserve">work </w:t>
      </w:r>
      <w:r w:rsidRPr="00FD3FCD">
        <w:rPr>
          <w:rFonts w:asciiTheme="minorHAnsi" w:hAnsiTheme="minorHAnsi" w:cstheme="minorHAnsi"/>
        </w:rPr>
        <w:t>as reported by a large majority of AEAs interviewed and more than half of or</w:t>
      </w:r>
      <w:r w:rsidRPr="00010C6C">
        <w:rPr>
          <w:rFonts w:asciiTheme="minorHAnsi" w:hAnsiTheme="minorHAnsi" w:cstheme="minorHAnsi"/>
        </w:rPr>
        <w:t xml:space="preserve">ganizations heads and supervisors in our sample. </w:t>
      </w:r>
      <w:r w:rsidR="0061795C">
        <w:rPr>
          <w:rFonts w:asciiTheme="minorHAnsi" w:hAnsiTheme="minorHAnsi" w:cstheme="minorHAnsi"/>
        </w:rPr>
        <w:t>As a result, there is no monitoring and evaluation system to assess the quality and performance of extension services.</w:t>
      </w:r>
    </w:p>
    <w:p w:rsidR="007900EE" w:rsidRPr="00FD3FCD" w:rsidRDefault="007900EE" w:rsidP="00FD3FCD">
      <w:pPr>
        <w:pStyle w:val="Bullets"/>
        <w:ind w:left="360" w:hanging="180"/>
        <w:rPr>
          <w:rFonts w:asciiTheme="minorHAnsi" w:hAnsiTheme="minorHAnsi" w:cstheme="minorHAnsi"/>
          <w:lang w:bidi="en-US"/>
        </w:rPr>
      </w:pPr>
      <w:r w:rsidRPr="00010C6C">
        <w:rPr>
          <w:rFonts w:asciiTheme="minorHAnsi" w:hAnsiTheme="minorHAnsi" w:cstheme="minorHAnsi"/>
          <w:b/>
          <w:lang w:bidi="en-US"/>
        </w:rPr>
        <w:t>Lack of com</w:t>
      </w:r>
      <w:r w:rsidRPr="00FD3FCD">
        <w:rPr>
          <w:rFonts w:asciiTheme="minorHAnsi" w:hAnsiTheme="minorHAnsi" w:cstheme="minorHAnsi"/>
          <w:b/>
          <w:lang w:bidi="en-US"/>
        </w:rPr>
        <w:t>munication about reforms</w:t>
      </w:r>
      <w:r w:rsidRPr="00FD3FCD">
        <w:rPr>
          <w:rFonts w:asciiTheme="minorHAnsi" w:hAnsiTheme="minorHAnsi" w:cstheme="minorHAnsi"/>
          <w:lang w:bidi="en-US"/>
        </w:rPr>
        <w:t>: The majority of exte</w:t>
      </w:r>
      <w:r w:rsidRPr="00FD3FCD">
        <w:rPr>
          <w:rFonts w:asciiTheme="minorHAnsi" w:hAnsiTheme="minorHAnsi" w:cstheme="minorHAnsi"/>
          <w:lang w:bidi="en-US"/>
        </w:rPr>
        <w:t>n</w:t>
      </w:r>
      <w:r w:rsidRPr="00FD3FCD">
        <w:rPr>
          <w:rFonts w:asciiTheme="minorHAnsi" w:hAnsiTheme="minorHAnsi" w:cstheme="minorHAnsi"/>
          <w:lang w:bidi="en-US"/>
        </w:rPr>
        <w:t>sion agents and heads interviewed are aware of the decentra</w:t>
      </w:r>
      <w:r w:rsidRPr="00FD3FCD">
        <w:rPr>
          <w:rFonts w:asciiTheme="minorHAnsi" w:hAnsiTheme="minorHAnsi" w:cstheme="minorHAnsi"/>
          <w:lang w:bidi="en-US"/>
        </w:rPr>
        <w:t>l</w:t>
      </w:r>
      <w:r w:rsidRPr="00FD3FCD">
        <w:rPr>
          <w:rFonts w:asciiTheme="minorHAnsi" w:hAnsiTheme="minorHAnsi" w:cstheme="minorHAnsi"/>
          <w:lang w:bidi="en-US"/>
        </w:rPr>
        <w:lastRenderedPageBreak/>
        <w:t>i</w:t>
      </w:r>
      <w:r w:rsidRPr="00010C6C">
        <w:rPr>
          <w:rFonts w:asciiTheme="minorHAnsi" w:hAnsiTheme="minorHAnsi" w:cstheme="minorHAnsi"/>
          <w:lang w:bidi="en-US"/>
        </w:rPr>
        <w:t>zation re</w:t>
      </w:r>
      <w:r w:rsidRPr="00FD3FCD">
        <w:rPr>
          <w:rFonts w:asciiTheme="minorHAnsi" w:hAnsiTheme="minorHAnsi" w:cstheme="minorHAnsi"/>
          <w:lang w:bidi="en-US"/>
        </w:rPr>
        <w:t xml:space="preserve">forms, but many have never heard of CARGs and the overwhelming majority of respondents have never attended a CARG meeting.  There is much skepticism among extension agents and heads </w:t>
      </w:r>
      <w:r w:rsidR="0061795C">
        <w:rPr>
          <w:rFonts w:asciiTheme="minorHAnsi" w:hAnsiTheme="minorHAnsi" w:cstheme="minorHAnsi"/>
          <w:lang w:bidi="en-US"/>
        </w:rPr>
        <w:t>about</w:t>
      </w:r>
      <w:r w:rsidR="0061795C" w:rsidRPr="00FD3FCD">
        <w:rPr>
          <w:rFonts w:asciiTheme="minorHAnsi" w:hAnsiTheme="minorHAnsi" w:cstheme="minorHAnsi"/>
          <w:lang w:bidi="en-US"/>
        </w:rPr>
        <w:t xml:space="preserve"> </w:t>
      </w:r>
      <w:r w:rsidRPr="00FD3FCD">
        <w:rPr>
          <w:rFonts w:asciiTheme="minorHAnsi" w:hAnsiTheme="minorHAnsi" w:cstheme="minorHAnsi"/>
          <w:lang w:bidi="en-US"/>
        </w:rPr>
        <w:t>the decentralization process</w:t>
      </w:r>
      <w:r w:rsidR="0061795C">
        <w:rPr>
          <w:rFonts w:asciiTheme="minorHAnsi" w:hAnsiTheme="minorHAnsi" w:cstheme="minorHAnsi"/>
          <w:lang w:bidi="en-US"/>
        </w:rPr>
        <w:t xml:space="preserve"> that most viewed as </w:t>
      </w:r>
      <w:r w:rsidRPr="00FD3FCD">
        <w:rPr>
          <w:rFonts w:asciiTheme="minorHAnsi" w:hAnsiTheme="minorHAnsi" w:cstheme="minorHAnsi"/>
          <w:lang w:bidi="en-US"/>
        </w:rPr>
        <w:t>severely constrained by lack of staff and manag</w:t>
      </w:r>
      <w:r w:rsidRPr="00FD3FCD">
        <w:rPr>
          <w:rFonts w:asciiTheme="minorHAnsi" w:hAnsiTheme="minorHAnsi" w:cstheme="minorHAnsi"/>
          <w:lang w:bidi="en-US"/>
        </w:rPr>
        <w:t>e</w:t>
      </w:r>
      <w:r w:rsidRPr="00FD3FCD">
        <w:rPr>
          <w:rFonts w:asciiTheme="minorHAnsi" w:hAnsiTheme="minorHAnsi" w:cstheme="minorHAnsi"/>
          <w:lang w:bidi="en-US"/>
        </w:rPr>
        <w:t>ment capacity at the decentralized level.</w:t>
      </w:r>
    </w:p>
    <w:p w:rsidR="00FD3FCD" w:rsidRPr="00FD3FCD" w:rsidRDefault="007900EE" w:rsidP="00FD3FCD">
      <w:pPr>
        <w:pStyle w:val="Bullets"/>
        <w:ind w:left="360" w:hanging="180"/>
        <w:rPr>
          <w:rFonts w:asciiTheme="minorHAnsi" w:hAnsiTheme="minorHAnsi" w:cstheme="minorHAnsi"/>
          <w:lang w:bidi="en-US"/>
        </w:rPr>
      </w:pPr>
      <w:r w:rsidRPr="00FD3FCD">
        <w:rPr>
          <w:rFonts w:asciiTheme="minorHAnsi" w:hAnsiTheme="minorHAnsi" w:cstheme="minorHAnsi"/>
          <w:b/>
          <w:lang w:bidi="en-US"/>
        </w:rPr>
        <w:t xml:space="preserve">Weak </w:t>
      </w:r>
      <w:r w:rsidR="004D061F" w:rsidRPr="00FD3FCD">
        <w:rPr>
          <w:rFonts w:asciiTheme="minorHAnsi" w:hAnsiTheme="minorHAnsi" w:cstheme="minorHAnsi"/>
          <w:b/>
          <w:lang w:bidi="en-US"/>
        </w:rPr>
        <w:t xml:space="preserve">education and </w:t>
      </w:r>
      <w:r w:rsidRPr="00FD3FCD">
        <w:rPr>
          <w:rFonts w:asciiTheme="minorHAnsi" w:hAnsiTheme="minorHAnsi" w:cstheme="minorHAnsi"/>
          <w:b/>
          <w:lang w:bidi="en-US"/>
        </w:rPr>
        <w:t xml:space="preserve">training institutes: </w:t>
      </w:r>
      <w:r w:rsidRPr="00FD3FCD">
        <w:rPr>
          <w:rFonts w:asciiTheme="minorHAnsi" w:hAnsiTheme="minorHAnsi" w:cstheme="minorHAnsi"/>
          <w:lang w:bidi="en-US"/>
        </w:rPr>
        <w:t>Agricultural educ</w:t>
      </w:r>
      <w:r w:rsidRPr="00FD3FCD">
        <w:rPr>
          <w:rFonts w:asciiTheme="minorHAnsi" w:hAnsiTheme="minorHAnsi" w:cstheme="minorHAnsi"/>
          <w:lang w:bidi="en-US"/>
        </w:rPr>
        <w:t>a</w:t>
      </w:r>
      <w:r w:rsidRPr="00FD3FCD">
        <w:rPr>
          <w:rFonts w:asciiTheme="minorHAnsi" w:hAnsiTheme="minorHAnsi" w:cstheme="minorHAnsi"/>
          <w:lang w:bidi="en-US"/>
        </w:rPr>
        <w:t>tion and training institutes in DRC are in the form of ISEA and ISDR but interviews and visits to these institutes reveal serious weaknesses in their capacity and operation. Among the cha</w:t>
      </w:r>
      <w:r w:rsidRPr="00FD3FCD">
        <w:rPr>
          <w:rFonts w:asciiTheme="minorHAnsi" w:hAnsiTheme="minorHAnsi" w:cstheme="minorHAnsi"/>
          <w:lang w:bidi="en-US"/>
        </w:rPr>
        <w:t>l</w:t>
      </w:r>
      <w:r w:rsidRPr="00FD3FCD">
        <w:rPr>
          <w:rFonts w:asciiTheme="minorHAnsi" w:hAnsiTheme="minorHAnsi" w:cstheme="minorHAnsi"/>
          <w:lang w:bidi="en-US"/>
        </w:rPr>
        <w:t xml:space="preserve">lenges are: </w:t>
      </w:r>
      <w:r w:rsidRPr="00FD3FCD">
        <w:rPr>
          <w:rFonts w:asciiTheme="minorHAnsi" w:hAnsiTheme="minorHAnsi" w:cstheme="minorHAnsi"/>
          <w:lang w:eastAsia="fr-FR"/>
        </w:rPr>
        <w:t>(1) lack of sustained funding; (2) no vision, strategic planning, and forward-looking mentality for ISDR/ISEA in pa</w:t>
      </w:r>
      <w:r w:rsidRPr="00FD3FCD">
        <w:rPr>
          <w:rFonts w:asciiTheme="minorHAnsi" w:hAnsiTheme="minorHAnsi" w:cstheme="minorHAnsi"/>
          <w:lang w:eastAsia="fr-FR"/>
        </w:rPr>
        <w:t>r</w:t>
      </w:r>
      <w:r w:rsidRPr="00FD3FCD">
        <w:rPr>
          <w:rFonts w:asciiTheme="minorHAnsi" w:hAnsiTheme="minorHAnsi" w:cstheme="minorHAnsi"/>
          <w:lang w:eastAsia="fr-FR"/>
        </w:rPr>
        <w:t>ticular and education system in DRC more generally; (3) ou</w:t>
      </w:r>
      <w:r w:rsidRPr="00FD3FCD">
        <w:rPr>
          <w:rFonts w:asciiTheme="minorHAnsi" w:hAnsiTheme="minorHAnsi" w:cstheme="minorHAnsi"/>
          <w:lang w:eastAsia="fr-FR"/>
        </w:rPr>
        <w:t>t</w:t>
      </w:r>
      <w:r w:rsidRPr="00FD3FCD">
        <w:rPr>
          <w:rFonts w:asciiTheme="minorHAnsi" w:hAnsiTheme="minorHAnsi" w:cstheme="minorHAnsi"/>
          <w:lang w:eastAsia="fr-FR"/>
        </w:rPr>
        <w:t>dated curriculum; (4) problems of quality of education starting in primary level; (5) lack of up-to-date training and skills deve</w:t>
      </w:r>
      <w:r w:rsidRPr="00FD3FCD">
        <w:rPr>
          <w:rFonts w:asciiTheme="minorHAnsi" w:hAnsiTheme="minorHAnsi" w:cstheme="minorHAnsi"/>
          <w:lang w:eastAsia="fr-FR"/>
        </w:rPr>
        <w:t>l</w:t>
      </w:r>
      <w:r w:rsidRPr="00FD3FCD">
        <w:rPr>
          <w:rFonts w:asciiTheme="minorHAnsi" w:hAnsiTheme="minorHAnsi" w:cstheme="minorHAnsi"/>
          <w:lang w:eastAsia="fr-FR"/>
        </w:rPr>
        <w:t xml:space="preserve">opment for staff; and (6) lack of linkages with the rest of the agricultural support system </w:t>
      </w:r>
    </w:p>
    <w:p w:rsidR="007900EE" w:rsidRPr="00FD3FCD" w:rsidRDefault="007900EE" w:rsidP="00FD3FCD">
      <w:pPr>
        <w:pStyle w:val="Bullets"/>
        <w:ind w:left="360" w:hanging="180"/>
        <w:rPr>
          <w:rFonts w:asciiTheme="minorHAnsi" w:hAnsiTheme="minorHAnsi" w:cstheme="minorHAnsi"/>
          <w:lang w:bidi="en-US"/>
        </w:rPr>
      </w:pPr>
      <w:r w:rsidRPr="00FD3FCD">
        <w:rPr>
          <w:rFonts w:asciiTheme="minorHAnsi" w:hAnsiTheme="minorHAnsi" w:cstheme="minorHAnsi"/>
          <w:b/>
          <w:lang w:bidi="en-US"/>
        </w:rPr>
        <w:t>Limited education and training</w:t>
      </w:r>
      <w:r w:rsidRPr="00FD3FCD">
        <w:rPr>
          <w:rFonts w:asciiTheme="minorHAnsi" w:hAnsiTheme="minorHAnsi" w:cstheme="minorHAnsi"/>
          <w:lang w:bidi="en-US"/>
        </w:rPr>
        <w:t xml:space="preserve">: </w:t>
      </w:r>
      <w:r w:rsidR="004D061F" w:rsidRPr="00FD3FCD">
        <w:rPr>
          <w:rFonts w:asciiTheme="minorHAnsi" w:hAnsiTheme="minorHAnsi" w:cstheme="minorHAnsi"/>
          <w:lang w:bidi="en-US"/>
        </w:rPr>
        <w:t>About</w:t>
      </w:r>
      <w:r w:rsidRPr="00FD3FCD">
        <w:rPr>
          <w:rFonts w:asciiTheme="minorHAnsi" w:hAnsiTheme="minorHAnsi" w:cstheme="minorHAnsi"/>
          <w:lang w:bidi="en-US"/>
        </w:rPr>
        <w:t xml:space="preserve"> 22 percent of field staff have only primary or secondary degree.  While 61 percent of agents received other professional training besides formal e</w:t>
      </w:r>
      <w:r w:rsidRPr="00FD3FCD">
        <w:rPr>
          <w:rFonts w:asciiTheme="minorHAnsi" w:hAnsiTheme="minorHAnsi" w:cstheme="minorHAnsi"/>
          <w:lang w:bidi="en-US"/>
        </w:rPr>
        <w:t>d</w:t>
      </w:r>
      <w:r w:rsidRPr="00FD3FCD">
        <w:rPr>
          <w:rFonts w:asciiTheme="minorHAnsi" w:hAnsiTheme="minorHAnsi" w:cstheme="minorHAnsi"/>
          <w:lang w:bidi="en-US"/>
        </w:rPr>
        <w:t>ucation, a greater proportion of agents with lower formal ed</w:t>
      </w:r>
      <w:r w:rsidRPr="00FD3FCD">
        <w:rPr>
          <w:rFonts w:asciiTheme="minorHAnsi" w:hAnsiTheme="minorHAnsi" w:cstheme="minorHAnsi"/>
          <w:lang w:bidi="en-US"/>
        </w:rPr>
        <w:t>u</w:t>
      </w:r>
      <w:r w:rsidRPr="00FD3FCD">
        <w:rPr>
          <w:rFonts w:asciiTheme="minorHAnsi" w:hAnsiTheme="minorHAnsi" w:cstheme="minorHAnsi"/>
          <w:lang w:bidi="en-US"/>
        </w:rPr>
        <w:t xml:space="preserve">cation (primary or high school) did not received </w:t>
      </w:r>
      <w:r w:rsidR="0061795C">
        <w:rPr>
          <w:rFonts w:asciiTheme="minorHAnsi" w:hAnsiTheme="minorHAnsi" w:cstheme="minorHAnsi"/>
          <w:lang w:bidi="en-US"/>
        </w:rPr>
        <w:t xml:space="preserve">professional </w:t>
      </w:r>
      <w:r w:rsidRPr="00FD3FCD">
        <w:rPr>
          <w:rFonts w:asciiTheme="minorHAnsi" w:hAnsiTheme="minorHAnsi" w:cstheme="minorHAnsi"/>
          <w:lang w:bidi="en-US"/>
        </w:rPr>
        <w:t xml:space="preserve">training. This reinforces the serious challenge of weak skill sets of a high proportion of agents due to lack of formal education or technical training. Without extensive training and re-training, there could be serious limited technical capacity to provide extension and advisory services to farmers. </w:t>
      </w:r>
    </w:p>
    <w:p w:rsidR="004D061F" w:rsidRDefault="007900EE" w:rsidP="00FD3FCD">
      <w:pPr>
        <w:pStyle w:val="Bullets"/>
        <w:ind w:left="360" w:hanging="180"/>
        <w:rPr>
          <w:rFonts w:asciiTheme="minorHAnsi" w:hAnsiTheme="minorHAnsi" w:cstheme="minorHAnsi"/>
        </w:rPr>
      </w:pPr>
      <w:r w:rsidRPr="004D061F">
        <w:rPr>
          <w:rFonts w:asciiTheme="minorHAnsi" w:hAnsiTheme="minorHAnsi" w:cstheme="minorHAnsi"/>
          <w:b/>
        </w:rPr>
        <w:t>Limited linkages</w:t>
      </w:r>
      <w:r w:rsidRPr="004D061F">
        <w:rPr>
          <w:rFonts w:asciiTheme="minorHAnsi" w:hAnsiTheme="minorHAnsi" w:cstheme="minorHAnsi"/>
        </w:rPr>
        <w:t>: Overall, linkages between extension organ</w:t>
      </w:r>
      <w:r w:rsidRPr="004D061F">
        <w:rPr>
          <w:rFonts w:asciiTheme="minorHAnsi" w:hAnsiTheme="minorHAnsi" w:cstheme="minorHAnsi"/>
        </w:rPr>
        <w:t>i</w:t>
      </w:r>
      <w:r w:rsidRPr="004D061F">
        <w:rPr>
          <w:rFonts w:asciiTheme="minorHAnsi" w:hAnsiTheme="minorHAnsi" w:cstheme="minorHAnsi"/>
        </w:rPr>
        <w:t xml:space="preserve">zation and their agents and other stakeholders are seriously limited. </w:t>
      </w:r>
      <w:r w:rsidR="002D2416">
        <w:rPr>
          <w:rFonts w:asciiTheme="minorHAnsi" w:hAnsiTheme="minorHAnsi" w:cstheme="minorHAnsi"/>
        </w:rPr>
        <w:t>To be effective in their role of brokers of information, agents should be able connect different stakeholders together.  Extension agents who have no interaction, formal and info</w:t>
      </w:r>
      <w:r w:rsidR="002D2416">
        <w:rPr>
          <w:rFonts w:asciiTheme="minorHAnsi" w:hAnsiTheme="minorHAnsi" w:cstheme="minorHAnsi"/>
        </w:rPr>
        <w:t>r</w:t>
      </w:r>
      <w:r w:rsidR="002D2416">
        <w:rPr>
          <w:rFonts w:asciiTheme="minorHAnsi" w:hAnsiTheme="minorHAnsi" w:cstheme="minorHAnsi"/>
        </w:rPr>
        <w:t xml:space="preserve">mal, with stakeholders </w:t>
      </w:r>
      <w:r w:rsidR="00385854">
        <w:rPr>
          <w:rFonts w:asciiTheme="minorHAnsi" w:hAnsiTheme="minorHAnsi" w:cstheme="minorHAnsi"/>
        </w:rPr>
        <w:t>poses serious limitation to their ability to perform their work.</w:t>
      </w:r>
    </w:p>
    <w:p w:rsidR="007900EE" w:rsidRPr="00010C6C" w:rsidRDefault="00553AB8" w:rsidP="00FD3FCD">
      <w:pPr>
        <w:pStyle w:val="Bullets"/>
        <w:ind w:left="360" w:hanging="180"/>
        <w:rPr>
          <w:rFonts w:asciiTheme="minorHAnsi" w:hAnsiTheme="minorHAnsi" w:cstheme="minorHAnsi"/>
        </w:rPr>
      </w:pPr>
      <w:r w:rsidRPr="00010C6C">
        <w:rPr>
          <w:rFonts w:asciiTheme="minorHAnsi" w:hAnsiTheme="minorHAnsi" w:cstheme="minorHAnsi"/>
          <w:b/>
        </w:rPr>
        <w:t>Weak policy and investments in c</w:t>
      </w:r>
      <w:r w:rsidR="007900EE" w:rsidRPr="00010C6C">
        <w:rPr>
          <w:rFonts w:asciiTheme="minorHAnsi" w:hAnsiTheme="minorHAnsi" w:cstheme="minorHAnsi"/>
          <w:b/>
        </w:rPr>
        <w:t>omplementary inputs and services</w:t>
      </w:r>
      <w:r w:rsidR="007900EE" w:rsidRPr="00010C6C">
        <w:rPr>
          <w:rFonts w:asciiTheme="minorHAnsi" w:hAnsiTheme="minorHAnsi" w:cstheme="minorHAnsi"/>
        </w:rPr>
        <w:t>: Access to credit, inputs, markets, land, and equi</w:t>
      </w:r>
      <w:r w:rsidR="007900EE" w:rsidRPr="00010C6C">
        <w:rPr>
          <w:rFonts w:asciiTheme="minorHAnsi" w:hAnsiTheme="minorHAnsi" w:cstheme="minorHAnsi"/>
        </w:rPr>
        <w:t>p</w:t>
      </w:r>
      <w:r w:rsidR="007900EE" w:rsidRPr="00010C6C">
        <w:rPr>
          <w:rFonts w:asciiTheme="minorHAnsi" w:hAnsiTheme="minorHAnsi" w:cstheme="minorHAnsi"/>
        </w:rPr>
        <w:t>ment/tools are the most common and most consistently me</w:t>
      </w:r>
      <w:r w:rsidR="007900EE" w:rsidRPr="00010C6C">
        <w:rPr>
          <w:rFonts w:asciiTheme="minorHAnsi" w:hAnsiTheme="minorHAnsi" w:cstheme="minorHAnsi"/>
        </w:rPr>
        <w:t>n</w:t>
      </w:r>
      <w:r w:rsidR="007900EE" w:rsidRPr="00FD3FCD">
        <w:rPr>
          <w:rFonts w:asciiTheme="minorHAnsi" w:hAnsiTheme="minorHAnsi" w:cstheme="minorHAnsi"/>
        </w:rPr>
        <w:t>tioned constraints among farmers based on perspectives of agents, organization heads, and farmers themselves.  Training and extension services are men</w:t>
      </w:r>
      <w:r w:rsidR="007900EE" w:rsidRPr="00010C6C">
        <w:rPr>
          <w:rFonts w:asciiTheme="minorHAnsi" w:hAnsiTheme="minorHAnsi" w:cstheme="minorHAnsi"/>
        </w:rPr>
        <w:t xml:space="preserve">tioned   as part of the problem and part of the solution. The results warrant complementary </w:t>
      </w:r>
      <w:r w:rsidR="007900EE" w:rsidRPr="00010C6C">
        <w:rPr>
          <w:rFonts w:asciiTheme="minorHAnsi" w:hAnsiTheme="minorHAnsi" w:cstheme="minorHAnsi"/>
        </w:rPr>
        <w:lastRenderedPageBreak/>
        <w:t>r</w:t>
      </w:r>
      <w:r w:rsidR="007900EE" w:rsidRPr="00FD3FCD">
        <w:rPr>
          <w:rFonts w:asciiTheme="minorHAnsi" w:hAnsiTheme="minorHAnsi" w:cstheme="minorHAnsi"/>
        </w:rPr>
        <w:t>e</w:t>
      </w:r>
      <w:r w:rsidR="007900EE" w:rsidRPr="00010C6C">
        <w:rPr>
          <w:rFonts w:asciiTheme="minorHAnsi" w:hAnsiTheme="minorHAnsi" w:cstheme="minorHAnsi"/>
        </w:rPr>
        <w:t xml:space="preserve">view and reform in the policies and investments governing these inputs and services. </w:t>
      </w:r>
    </w:p>
    <w:p w:rsidR="007900EE" w:rsidRPr="00EE566C" w:rsidRDefault="00EE566C" w:rsidP="00EE566C">
      <w:pPr>
        <w:pStyle w:val="Bullets"/>
        <w:numPr>
          <w:ilvl w:val="0"/>
          <w:numId w:val="0"/>
        </w:numPr>
        <w:ind w:left="216"/>
        <w:rPr>
          <w:rFonts w:asciiTheme="minorHAnsi" w:hAnsiTheme="minorHAnsi" w:cstheme="minorHAnsi"/>
          <w:b/>
          <w:color w:val="003217"/>
          <w:sz w:val="26"/>
          <w:szCs w:val="26"/>
        </w:rPr>
      </w:pPr>
      <w:r w:rsidRPr="00EE566C">
        <w:rPr>
          <w:rFonts w:asciiTheme="minorHAnsi" w:hAnsiTheme="minorHAnsi" w:cstheme="minorHAnsi"/>
          <w:b/>
          <w:color w:val="003217"/>
          <w:sz w:val="26"/>
          <w:szCs w:val="26"/>
        </w:rPr>
        <w:t>SUMMARY OF OPPORTUNITIES</w:t>
      </w:r>
    </w:p>
    <w:p w:rsidR="004D061F" w:rsidRDefault="007900EE" w:rsidP="00FD3FCD">
      <w:pPr>
        <w:pStyle w:val="Bullets"/>
        <w:spacing w:after="0"/>
        <w:ind w:left="374" w:hanging="187"/>
        <w:rPr>
          <w:rFonts w:asciiTheme="minorHAnsi" w:hAnsiTheme="minorHAnsi" w:cstheme="minorHAnsi"/>
          <w:lang w:bidi="en-US"/>
        </w:rPr>
      </w:pPr>
      <w:r w:rsidRPr="004D061F">
        <w:rPr>
          <w:rFonts w:asciiTheme="minorHAnsi" w:hAnsiTheme="minorHAnsi" w:cstheme="minorHAnsi"/>
          <w:b/>
          <w:lang w:bidi="en-US"/>
        </w:rPr>
        <w:t>Extensive field staffing:</w:t>
      </w:r>
      <w:r w:rsidRPr="004D061F">
        <w:rPr>
          <w:rFonts w:asciiTheme="minorHAnsi" w:hAnsiTheme="minorHAnsi" w:cstheme="minorHAnsi"/>
          <w:lang w:bidi="en-US"/>
        </w:rPr>
        <w:t xml:space="preserve"> The huge number of extension agents and technicians with the agricultural inspection system within M</w:t>
      </w:r>
      <w:r w:rsidR="004D061F" w:rsidRPr="004D061F">
        <w:rPr>
          <w:rFonts w:asciiTheme="minorHAnsi" w:hAnsiTheme="minorHAnsi" w:cstheme="minorHAnsi"/>
          <w:lang w:bidi="en-US"/>
        </w:rPr>
        <w:t>INAGRI (estimated to be about 11,245</w:t>
      </w:r>
      <w:r w:rsidRPr="004D061F">
        <w:rPr>
          <w:rFonts w:asciiTheme="minorHAnsi" w:hAnsiTheme="minorHAnsi" w:cstheme="minorHAnsi"/>
          <w:lang w:bidi="en-US"/>
        </w:rPr>
        <w:t xml:space="preserve">) is an opportunity and asset to be utilized for extension delivery. </w:t>
      </w:r>
      <w:r w:rsidR="006C7067">
        <w:rPr>
          <w:rFonts w:asciiTheme="minorHAnsi" w:hAnsiTheme="minorHAnsi" w:cstheme="minorHAnsi"/>
          <w:lang w:bidi="en-US"/>
        </w:rPr>
        <w:t>To date, their ma</w:t>
      </w:r>
      <w:r w:rsidR="006C7067">
        <w:rPr>
          <w:rFonts w:asciiTheme="minorHAnsi" w:hAnsiTheme="minorHAnsi" w:cstheme="minorHAnsi"/>
          <w:lang w:bidi="en-US"/>
        </w:rPr>
        <w:t>n</w:t>
      </w:r>
      <w:r w:rsidR="006C7067">
        <w:rPr>
          <w:rFonts w:asciiTheme="minorHAnsi" w:hAnsiTheme="minorHAnsi" w:cstheme="minorHAnsi"/>
          <w:lang w:bidi="en-US"/>
        </w:rPr>
        <w:t xml:space="preserve">date covers mainly data collection and “monitoring” farmers’ activities and production.  </w:t>
      </w:r>
      <w:r w:rsidRPr="004D061F">
        <w:rPr>
          <w:rFonts w:asciiTheme="minorHAnsi" w:hAnsiTheme="minorHAnsi" w:cstheme="minorHAnsi"/>
          <w:lang w:bidi="en-US"/>
        </w:rPr>
        <w:t>With clear mandate and clear def</w:t>
      </w:r>
      <w:r w:rsidRPr="004D061F">
        <w:rPr>
          <w:rFonts w:asciiTheme="minorHAnsi" w:hAnsiTheme="minorHAnsi" w:cstheme="minorHAnsi"/>
          <w:lang w:bidi="en-US"/>
        </w:rPr>
        <w:t>i</w:t>
      </w:r>
      <w:r w:rsidRPr="004D061F">
        <w:rPr>
          <w:rFonts w:asciiTheme="minorHAnsi" w:hAnsiTheme="minorHAnsi" w:cstheme="minorHAnsi"/>
          <w:lang w:bidi="en-US"/>
        </w:rPr>
        <w:t>nition and communication of roles and responsibilities and corresponding performance assessment and incentive system, this inactive and defunct inspection system can just be tran</w:t>
      </w:r>
      <w:r w:rsidRPr="004D061F">
        <w:rPr>
          <w:rFonts w:asciiTheme="minorHAnsi" w:hAnsiTheme="minorHAnsi" w:cstheme="minorHAnsi"/>
          <w:lang w:bidi="en-US"/>
        </w:rPr>
        <w:t>s</w:t>
      </w:r>
      <w:r w:rsidRPr="004D061F">
        <w:rPr>
          <w:rFonts w:asciiTheme="minorHAnsi" w:hAnsiTheme="minorHAnsi" w:cstheme="minorHAnsi"/>
          <w:lang w:bidi="en-US"/>
        </w:rPr>
        <w:t>formed to support knowledge dissemination and technology transfer in rural areas.</w:t>
      </w:r>
      <w:r w:rsidR="004D061F" w:rsidRPr="004D061F">
        <w:rPr>
          <w:rFonts w:asciiTheme="minorHAnsi" w:hAnsiTheme="minorHAnsi" w:cstheme="minorHAnsi"/>
          <w:lang w:bidi="en-US"/>
        </w:rPr>
        <w:t xml:space="preserve"> </w:t>
      </w:r>
    </w:p>
    <w:p w:rsidR="007900EE" w:rsidRPr="004D061F" w:rsidRDefault="007900EE" w:rsidP="00FD3FCD">
      <w:pPr>
        <w:pStyle w:val="Bullets"/>
        <w:spacing w:after="0"/>
        <w:ind w:left="374" w:hanging="187"/>
        <w:rPr>
          <w:rFonts w:asciiTheme="minorHAnsi" w:hAnsiTheme="minorHAnsi" w:cstheme="minorHAnsi"/>
          <w:lang w:bidi="en-US"/>
        </w:rPr>
      </w:pPr>
      <w:r w:rsidRPr="004D061F">
        <w:rPr>
          <w:rFonts w:asciiTheme="minorHAnsi" w:hAnsiTheme="minorHAnsi" w:cstheme="minorHAnsi"/>
          <w:b/>
          <w:lang w:bidi="en-US"/>
        </w:rPr>
        <w:t>Strong farmer-based organizations</w:t>
      </w:r>
      <w:r w:rsidRPr="004D061F">
        <w:rPr>
          <w:rFonts w:asciiTheme="minorHAnsi" w:hAnsiTheme="minorHAnsi" w:cstheme="minorHAnsi"/>
          <w:lang w:bidi="en-US"/>
        </w:rPr>
        <w:t>: There are various organ</w:t>
      </w:r>
      <w:r w:rsidRPr="004D061F">
        <w:rPr>
          <w:rFonts w:asciiTheme="minorHAnsi" w:hAnsiTheme="minorHAnsi" w:cstheme="minorHAnsi"/>
          <w:lang w:bidi="en-US"/>
        </w:rPr>
        <w:t>i</w:t>
      </w:r>
      <w:r w:rsidRPr="004D061F">
        <w:rPr>
          <w:rFonts w:asciiTheme="minorHAnsi" w:hAnsiTheme="minorHAnsi" w:cstheme="minorHAnsi"/>
          <w:lang w:bidi="en-US"/>
        </w:rPr>
        <w:t>zations and associations in DRC, and many of them are strong and effective at least in providing or facilitating rural services to their members.  These organizations can be good opport</w:t>
      </w:r>
      <w:r w:rsidRPr="004D061F">
        <w:rPr>
          <w:rFonts w:asciiTheme="minorHAnsi" w:hAnsiTheme="minorHAnsi" w:cstheme="minorHAnsi"/>
          <w:lang w:bidi="en-US"/>
        </w:rPr>
        <w:t>u</w:t>
      </w:r>
      <w:r w:rsidRPr="004D061F">
        <w:rPr>
          <w:rFonts w:asciiTheme="minorHAnsi" w:hAnsiTheme="minorHAnsi" w:cstheme="minorHAnsi"/>
          <w:lang w:bidi="en-US"/>
        </w:rPr>
        <w:t>nities to utilize for technology transfer, facilitation and d</w:t>
      </w:r>
      <w:r w:rsidRPr="004D061F">
        <w:rPr>
          <w:rFonts w:asciiTheme="minorHAnsi" w:hAnsiTheme="minorHAnsi" w:cstheme="minorHAnsi"/>
          <w:lang w:bidi="en-US"/>
        </w:rPr>
        <w:t>e</w:t>
      </w:r>
      <w:r w:rsidRPr="004D061F">
        <w:rPr>
          <w:rFonts w:asciiTheme="minorHAnsi" w:hAnsiTheme="minorHAnsi" w:cstheme="minorHAnsi"/>
          <w:lang w:bidi="en-US"/>
        </w:rPr>
        <w:t xml:space="preserve">mand articulation among rural population. </w:t>
      </w:r>
    </w:p>
    <w:p w:rsidR="007900EE" w:rsidRPr="007900EE" w:rsidRDefault="004D061F" w:rsidP="00FD3FCD">
      <w:pPr>
        <w:pStyle w:val="Bullets"/>
        <w:spacing w:after="0"/>
        <w:ind w:left="374" w:hanging="187"/>
        <w:rPr>
          <w:lang w:bidi="en-US"/>
        </w:rPr>
      </w:pPr>
      <w:r>
        <w:rPr>
          <w:b/>
          <w:lang w:bidi="en-US"/>
        </w:rPr>
        <w:t xml:space="preserve">Building on </w:t>
      </w:r>
      <w:r w:rsidR="007900EE" w:rsidRPr="007900EE">
        <w:rPr>
          <w:b/>
          <w:lang w:bidi="en-US"/>
        </w:rPr>
        <w:t>NGOs operation</w:t>
      </w:r>
      <w:r w:rsidR="007900EE" w:rsidRPr="007900EE">
        <w:rPr>
          <w:lang w:bidi="en-US"/>
        </w:rPr>
        <w:t>: There are various activities and service provision being done by both international and natio</w:t>
      </w:r>
      <w:r w:rsidR="007900EE" w:rsidRPr="007900EE">
        <w:rPr>
          <w:lang w:bidi="en-US"/>
        </w:rPr>
        <w:t>n</w:t>
      </w:r>
      <w:r w:rsidR="007900EE" w:rsidRPr="007900EE">
        <w:rPr>
          <w:lang w:bidi="en-US"/>
        </w:rPr>
        <w:t>al NGOs.  While coverage is still limited, they can be strengt</w:t>
      </w:r>
      <w:r w:rsidR="007900EE" w:rsidRPr="007900EE">
        <w:rPr>
          <w:lang w:bidi="en-US"/>
        </w:rPr>
        <w:t>h</w:t>
      </w:r>
      <w:r w:rsidR="007900EE" w:rsidRPr="007900EE">
        <w:rPr>
          <w:lang w:bidi="en-US"/>
        </w:rPr>
        <w:t xml:space="preserve">ened to complement the operations of the public sector. </w:t>
      </w:r>
    </w:p>
    <w:p w:rsidR="00EE566C" w:rsidRPr="004D061F" w:rsidRDefault="007900EE" w:rsidP="00FD3FCD">
      <w:pPr>
        <w:pStyle w:val="Bullets"/>
        <w:numPr>
          <w:ilvl w:val="0"/>
          <w:numId w:val="27"/>
        </w:numPr>
        <w:spacing w:after="0"/>
        <w:ind w:left="374" w:hanging="187"/>
        <w:rPr>
          <w:b/>
          <w:color w:val="003300"/>
          <w:sz w:val="26"/>
          <w:szCs w:val="26"/>
          <w:lang w:bidi="en-US"/>
        </w:rPr>
      </w:pPr>
      <w:r w:rsidRPr="004D061F">
        <w:rPr>
          <w:b/>
          <w:lang w:bidi="en-US"/>
        </w:rPr>
        <w:t>CARG</w:t>
      </w:r>
      <w:r w:rsidRPr="004D061F">
        <w:rPr>
          <w:lang w:bidi="en-US"/>
        </w:rPr>
        <w:t>: There is still limited awareness and presence of CARGs in the terr</w:t>
      </w:r>
      <w:r w:rsidR="00EE566C" w:rsidRPr="004D061F">
        <w:rPr>
          <w:lang w:bidi="en-US"/>
        </w:rPr>
        <w:t xml:space="preserve">itories covered in the survey. </w:t>
      </w:r>
      <w:r w:rsidRPr="004D061F">
        <w:t>However, with funding and support, CARGs can play a major role as platform for i</w:t>
      </w:r>
      <w:r w:rsidRPr="004D061F">
        <w:t>n</w:t>
      </w:r>
      <w:r w:rsidRPr="004D061F">
        <w:lastRenderedPageBreak/>
        <w:t xml:space="preserve">formation sharing and technology transfer. Strategies aimed at balancing representation in the CARG leadership and power between CARG stakeholders coupled with </w:t>
      </w:r>
      <w:r w:rsidR="00FD3FCD">
        <w:t>capacity strengt</w:t>
      </w:r>
      <w:r w:rsidR="00FD3FCD">
        <w:t>h</w:t>
      </w:r>
      <w:r w:rsidR="00FD3FCD">
        <w:t>ening and</w:t>
      </w:r>
      <w:r w:rsidRPr="004D061F">
        <w:t xml:space="preserve"> self-financing policies can improve the CARG effe</w:t>
      </w:r>
      <w:r w:rsidRPr="004D061F">
        <w:t>c</w:t>
      </w:r>
      <w:r w:rsidRPr="004D061F">
        <w:t>tiveness</w:t>
      </w:r>
      <w:r w:rsidR="004D061F">
        <w:t>.</w:t>
      </w:r>
      <w:r w:rsidRPr="004D061F">
        <w:t xml:space="preserve"> </w:t>
      </w:r>
    </w:p>
    <w:p w:rsidR="00EE566C" w:rsidRPr="00EE566C" w:rsidRDefault="00EE566C" w:rsidP="00EE566C">
      <w:pPr>
        <w:pStyle w:val="Bullets"/>
        <w:numPr>
          <w:ilvl w:val="0"/>
          <w:numId w:val="0"/>
        </w:numPr>
        <w:ind w:left="216"/>
        <w:rPr>
          <w:rFonts w:asciiTheme="minorHAnsi" w:hAnsiTheme="minorHAnsi" w:cstheme="minorHAnsi"/>
          <w:color w:val="003300"/>
          <w:sz w:val="26"/>
          <w:szCs w:val="26"/>
          <w:lang w:bidi="en-US"/>
        </w:rPr>
      </w:pPr>
      <w:r w:rsidRPr="00EE566C">
        <w:rPr>
          <w:rFonts w:asciiTheme="minorHAnsi" w:hAnsiTheme="minorHAnsi" w:cstheme="minorHAnsi"/>
          <w:b/>
          <w:color w:val="003300"/>
          <w:sz w:val="26"/>
          <w:szCs w:val="26"/>
          <w:lang w:bidi="en-US"/>
        </w:rPr>
        <w:t>IMPLICATIONS FOR DRC</w:t>
      </w:r>
    </w:p>
    <w:p w:rsidR="007900EE" w:rsidRPr="007900EE" w:rsidRDefault="007900EE" w:rsidP="00FD3FCD">
      <w:pPr>
        <w:pStyle w:val="ListParagraph"/>
        <w:numPr>
          <w:ilvl w:val="0"/>
          <w:numId w:val="24"/>
        </w:numPr>
        <w:ind w:left="374" w:hanging="187"/>
        <w:rPr>
          <w:rFonts w:asciiTheme="minorHAnsi" w:hAnsiTheme="minorHAnsi" w:cstheme="minorHAnsi"/>
          <w:sz w:val="20"/>
          <w:szCs w:val="20"/>
          <w:lang w:bidi="en-US"/>
        </w:rPr>
      </w:pPr>
      <w:r w:rsidRPr="007900EE">
        <w:rPr>
          <w:rFonts w:asciiTheme="minorHAnsi" w:hAnsiTheme="minorHAnsi" w:cstheme="minorHAnsi"/>
          <w:sz w:val="20"/>
          <w:szCs w:val="20"/>
          <w:lang w:bidi="en-US"/>
        </w:rPr>
        <w:t>Human resource or civil service reform is a priority. Downsi</w:t>
      </w:r>
      <w:r w:rsidRPr="007900EE">
        <w:rPr>
          <w:rFonts w:asciiTheme="minorHAnsi" w:hAnsiTheme="minorHAnsi" w:cstheme="minorHAnsi"/>
          <w:sz w:val="20"/>
          <w:szCs w:val="20"/>
          <w:lang w:bidi="en-US"/>
        </w:rPr>
        <w:t>z</w:t>
      </w:r>
      <w:r w:rsidRPr="007900EE">
        <w:rPr>
          <w:rFonts w:asciiTheme="minorHAnsi" w:hAnsiTheme="minorHAnsi" w:cstheme="minorHAnsi"/>
          <w:sz w:val="20"/>
          <w:szCs w:val="20"/>
          <w:lang w:bidi="en-US"/>
        </w:rPr>
        <w:t xml:space="preserve">ing will be the strategy involving retiring those who are above 60, retraining those with good qualification, and hiring new well-qualified staff.  This will involve a reform in salary and benefits to encourage good performance and delivery. </w:t>
      </w:r>
    </w:p>
    <w:p w:rsidR="004D061F" w:rsidRDefault="007900EE" w:rsidP="00FD3FCD">
      <w:pPr>
        <w:pStyle w:val="ListParagraph"/>
        <w:numPr>
          <w:ilvl w:val="0"/>
          <w:numId w:val="24"/>
        </w:numPr>
        <w:ind w:left="374" w:hanging="187"/>
        <w:rPr>
          <w:rFonts w:asciiTheme="minorHAnsi" w:hAnsiTheme="minorHAnsi" w:cstheme="minorHAnsi"/>
          <w:sz w:val="20"/>
          <w:szCs w:val="20"/>
        </w:rPr>
      </w:pPr>
      <w:r w:rsidRPr="004D061F">
        <w:rPr>
          <w:rFonts w:asciiTheme="minorHAnsi" w:hAnsiTheme="minorHAnsi" w:cstheme="minorHAnsi"/>
          <w:sz w:val="20"/>
          <w:szCs w:val="20"/>
          <w:lang w:bidi="en-US"/>
        </w:rPr>
        <w:t xml:space="preserve">There is a need for complementary investment in reforming the agricultural education and training institutes, such as the ISDR and ISEA, as they are the critical institutions that train and breed the new </w:t>
      </w:r>
      <w:r w:rsidR="00C479F4">
        <w:rPr>
          <w:rFonts w:asciiTheme="minorHAnsi" w:hAnsiTheme="minorHAnsi" w:cstheme="minorHAnsi"/>
          <w:sz w:val="20"/>
          <w:szCs w:val="20"/>
          <w:lang w:bidi="en-US"/>
        </w:rPr>
        <w:t>wave</w:t>
      </w:r>
      <w:r w:rsidR="00C479F4" w:rsidRPr="004D061F">
        <w:rPr>
          <w:rFonts w:asciiTheme="minorHAnsi" w:hAnsiTheme="minorHAnsi" w:cstheme="minorHAnsi"/>
          <w:sz w:val="20"/>
          <w:szCs w:val="20"/>
          <w:lang w:bidi="en-US"/>
        </w:rPr>
        <w:t xml:space="preserve"> </w:t>
      </w:r>
      <w:r w:rsidRPr="004D061F">
        <w:rPr>
          <w:rFonts w:asciiTheme="minorHAnsi" w:hAnsiTheme="minorHAnsi" w:cstheme="minorHAnsi"/>
          <w:sz w:val="20"/>
          <w:szCs w:val="20"/>
          <w:lang w:bidi="en-US"/>
        </w:rPr>
        <w:t>of agricultural extension agents and officers.  This will require updating their curriculum and pr</w:t>
      </w:r>
      <w:r w:rsidRPr="004D061F">
        <w:rPr>
          <w:rFonts w:asciiTheme="minorHAnsi" w:hAnsiTheme="minorHAnsi" w:cstheme="minorHAnsi"/>
          <w:sz w:val="20"/>
          <w:szCs w:val="20"/>
          <w:lang w:bidi="en-US"/>
        </w:rPr>
        <w:t>o</w:t>
      </w:r>
      <w:r w:rsidRPr="004D061F">
        <w:rPr>
          <w:rFonts w:asciiTheme="minorHAnsi" w:hAnsiTheme="minorHAnsi" w:cstheme="minorHAnsi"/>
          <w:sz w:val="20"/>
          <w:szCs w:val="20"/>
          <w:lang w:bidi="en-US"/>
        </w:rPr>
        <w:t>moting greater linkages among extension, research and un</w:t>
      </w:r>
      <w:r w:rsidRPr="004D061F">
        <w:rPr>
          <w:rFonts w:asciiTheme="minorHAnsi" w:hAnsiTheme="minorHAnsi" w:cstheme="minorHAnsi"/>
          <w:sz w:val="20"/>
          <w:szCs w:val="20"/>
          <w:lang w:bidi="en-US"/>
        </w:rPr>
        <w:t>i</w:t>
      </w:r>
      <w:r w:rsidRPr="004D061F">
        <w:rPr>
          <w:rFonts w:asciiTheme="minorHAnsi" w:hAnsiTheme="minorHAnsi" w:cstheme="minorHAnsi"/>
          <w:sz w:val="20"/>
          <w:szCs w:val="20"/>
          <w:lang w:bidi="en-US"/>
        </w:rPr>
        <w:t>versities.</w:t>
      </w:r>
      <w:r w:rsidRPr="004D061F">
        <w:rPr>
          <w:rFonts w:asciiTheme="minorHAnsi" w:hAnsiTheme="minorHAnsi" w:cstheme="minorHAnsi"/>
          <w:sz w:val="20"/>
          <w:szCs w:val="20"/>
        </w:rPr>
        <w:t xml:space="preserve"> </w:t>
      </w:r>
    </w:p>
    <w:p w:rsidR="007900EE" w:rsidRDefault="007900EE" w:rsidP="00FD3FCD">
      <w:pPr>
        <w:pStyle w:val="ListParagraph"/>
        <w:numPr>
          <w:ilvl w:val="0"/>
          <w:numId w:val="24"/>
        </w:numPr>
        <w:ind w:left="374" w:hanging="187"/>
        <w:rPr>
          <w:rFonts w:asciiTheme="minorHAnsi" w:hAnsiTheme="minorHAnsi" w:cstheme="minorHAnsi"/>
          <w:sz w:val="20"/>
          <w:szCs w:val="20"/>
        </w:rPr>
      </w:pPr>
      <w:r w:rsidRPr="004D061F">
        <w:rPr>
          <w:rFonts w:asciiTheme="minorHAnsi" w:hAnsiTheme="minorHAnsi" w:cstheme="minorHAnsi"/>
          <w:sz w:val="20"/>
          <w:szCs w:val="20"/>
          <w:lang w:bidi="en-US"/>
        </w:rPr>
        <w:t>Institutional coordination of extension services is need</w:t>
      </w:r>
      <w:r w:rsidR="004D061F">
        <w:rPr>
          <w:rFonts w:asciiTheme="minorHAnsi" w:hAnsiTheme="minorHAnsi" w:cstheme="minorHAnsi"/>
          <w:sz w:val="20"/>
          <w:szCs w:val="20"/>
          <w:lang w:bidi="en-US"/>
        </w:rPr>
        <w:t>ed</w:t>
      </w:r>
      <w:r w:rsidRPr="004D061F">
        <w:rPr>
          <w:rFonts w:asciiTheme="minorHAnsi" w:hAnsiTheme="minorHAnsi" w:cstheme="minorHAnsi"/>
          <w:sz w:val="20"/>
          <w:szCs w:val="20"/>
          <w:lang w:bidi="en-US"/>
        </w:rPr>
        <w:t xml:space="preserve"> and this can be </w:t>
      </w:r>
      <w:r w:rsidR="00C479F4">
        <w:rPr>
          <w:rFonts w:asciiTheme="minorHAnsi" w:hAnsiTheme="minorHAnsi" w:cstheme="minorHAnsi"/>
          <w:sz w:val="20"/>
          <w:szCs w:val="20"/>
          <w:lang w:bidi="en-US"/>
        </w:rPr>
        <w:t>the</w:t>
      </w:r>
      <w:r w:rsidR="00C479F4" w:rsidRPr="004D061F">
        <w:rPr>
          <w:rFonts w:asciiTheme="minorHAnsi" w:hAnsiTheme="minorHAnsi" w:cstheme="minorHAnsi"/>
          <w:sz w:val="20"/>
          <w:szCs w:val="20"/>
          <w:lang w:bidi="en-US"/>
        </w:rPr>
        <w:t xml:space="preserve"> </w:t>
      </w:r>
      <w:r w:rsidRPr="004D061F">
        <w:rPr>
          <w:rFonts w:asciiTheme="minorHAnsi" w:hAnsiTheme="minorHAnsi" w:cstheme="minorHAnsi"/>
          <w:sz w:val="20"/>
          <w:szCs w:val="20"/>
          <w:lang w:bidi="en-US"/>
        </w:rPr>
        <w:t xml:space="preserve">role </w:t>
      </w:r>
      <w:r w:rsidR="00C479F4">
        <w:rPr>
          <w:rFonts w:asciiTheme="minorHAnsi" w:hAnsiTheme="minorHAnsi" w:cstheme="minorHAnsi"/>
          <w:sz w:val="20"/>
          <w:szCs w:val="20"/>
          <w:lang w:bidi="en-US"/>
        </w:rPr>
        <w:t xml:space="preserve">for </w:t>
      </w:r>
      <w:r w:rsidRPr="004D061F">
        <w:rPr>
          <w:rFonts w:asciiTheme="minorHAnsi" w:hAnsiTheme="minorHAnsi" w:cstheme="minorHAnsi"/>
          <w:sz w:val="20"/>
          <w:szCs w:val="20"/>
          <w:lang w:bidi="en-US"/>
        </w:rPr>
        <w:t>MINAGRI.</w:t>
      </w:r>
      <w:r w:rsidRPr="004D061F">
        <w:rPr>
          <w:rFonts w:asciiTheme="minorHAnsi" w:hAnsiTheme="minorHAnsi" w:cstheme="minorHAnsi"/>
          <w:sz w:val="20"/>
          <w:szCs w:val="20"/>
        </w:rPr>
        <w:t xml:space="preserve"> </w:t>
      </w:r>
    </w:p>
    <w:p w:rsidR="004D061F" w:rsidRPr="004D061F" w:rsidRDefault="004D061F" w:rsidP="00FD3FCD">
      <w:pPr>
        <w:pStyle w:val="ListParagraph"/>
        <w:numPr>
          <w:ilvl w:val="0"/>
          <w:numId w:val="24"/>
        </w:numPr>
        <w:ind w:left="374" w:hanging="187"/>
        <w:rPr>
          <w:rFonts w:asciiTheme="minorHAnsi" w:hAnsiTheme="minorHAnsi" w:cstheme="minorHAnsi"/>
          <w:sz w:val="20"/>
          <w:szCs w:val="20"/>
        </w:rPr>
      </w:pPr>
      <w:r>
        <w:rPr>
          <w:rFonts w:asciiTheme="minorHAnsi" w:hAnsiTheme="minorHAnsi" w:cstheme="minorHAnsi"/>
          <w:sz w:val="20"/>
          <w:szCs w:val="20"/>
        </w:rPr>
        <w:t>Complementary investments and policy reforms are needed in input and output markets to transform the agriculture sector.</w:t>
      </w:r>
    </w:p>
    <w:p w:rsidR="007900EE" w:rsidRPr="007900EE" w:rsidRDefault="007900EE" w:rsidP="00FD3FCD">
      <w:pPr>
        <w:pStyle w:val="ListParagraph"/>
        <w:numPr>
          <w:ilvl w:val="0"/>
          <w:numId w:val="24"/>
        </w:numPr>
        <w:ind w:left="374" w:hanging="187"/>
        <w:rPr>
          <w:rFonts w:asciiTheme="minorHAnsi" w:hAnsiTheme="minorHAnsi" w:cstheme="minorHAnsi"/>
          <w:sz w:val="20"/>
          <w:szCs w:val="20"/>
          <w:lang w:bidi="en-US"/>
        </w:rPr>
      </w:pPr>
      <w:r w:rsidRPr="007900EE">
        <w:rPr>
          <w:rFonts w:asciiTheme="minorHAnsi" w:hAnsiTheme="minorHAnsi" w:cstheme="minorHAnsi"/>
          <w:sz w:val="20"/>
          <w:szCs w:val="20"/>
          <w:lang w:bidi="en-US"/>
        </w:rPr>
        <w:t>Funding should be more stable rather than relying on ad hoc projects. Government must invest in extension system in order to transform the agriculture sector. No amount and degree of institutional reforms or approaches will work without the su</w:t>
      </w:r>
      <w:r w:rsidRPr="007900EE">
        <w:rPr>
          <w:rFonts w:asciiTheme="minorHAnsi" w:hAnsiTheme="minorHAnsi" w:cstheme="minorHAnsi"/>
          <w:sz w:val="20"/>
          <w:szCs w:val="20"/>
          <w:lang w:bidi="en-US"/>
        </w:rPr>
        <w:t>s</w:t>
      </w:r>
      <w:r w:rsidRPr="007900EE">
        <w:rPr>
          <w:rFonts w:asciiTheme="minorHAnsi" w:hAnsiTheme="minorHAnsi" w:cstheme="minorHAnsi"/>
          <w:sz w:val="20"/>
          <w:szCs w:val="20"/>
          <w:lang w:bidi="en-US"/>
        </w:rPr>
        <w:t>tained funding and commitment from government.</w:t>
      </w:r>
    </w:p>
    <w:p w:rsidR="007900EE" w:rsidRPr="007900EE" w:rsidRDefault="007900EE" w:rsidP="007900EE">
      <w:pPr>
        <w:pStyle w:val="Bullets"/>
        <w:numPr>
          <w:ilvl w:val="0"/>
          <w:numId w:val="0"/>
        </w:numPr>
        <w:ind w:left="216" w:hanging="216"/>
        <w:rPr>
          <w:rFonts w:asciiTheme="minorHAnsi" w:hAnsiTheme="minorHAnsi" w:cstheme="minorHAnsi"/>
        </w:rPr>
        <w:sectPr w:rsidR="007900EE" w:rsidRPr="007900EE" w:rsidSect="00FB71FB">
          <w:headerReference w:type="default" r:id="rId10"/>
          <w:type w:val="continuous"/>
          <w:pgSz w:w="12240" w:h="15840"/>
          <w:pgMar w:top="4676" w:right="450" w:bottom="720" w:left="450" w:header="360" w:footer="720" w:gutter="0"/>
          <w:cols w:num="2" w:space="360"/>
          <w:docGrid w:linePitch="360"/>
        </w:sectPr>
      </w:pPr>
    </w:p>
    <w:p w:rsidR="00010C6C" w:rsidRPr="007900EE" w:rsidRDefault="00FD3FCD" w:rsidP="000E1D91">
      <w:pPr>
        <w:pStyle w:val="Bullets"/>
        <w:numPr>
          <w:ilvl w:val="0"/>
          <w:numId w:val="0"/>
        </w:numPr>
        <w:rPr>
          <w:rFonts w:asciiTheme="minorHAnsi" w:hAnsiTheme="minorHAnsi" w:cstheme="minorHAnsi"/>
        </w:rPr>
      </w:pPr>
      <w:r w:rsidRPr="007900EE">
        <w:rPr>
          <w:rFonts w:asciiTheme="minorHAnsi" w:hAnsiTheme="minorHAnsi" w:cstheme="minorHAnsi"/>
          <w:noProof/>
        </w:rPr>
        <w:lastRenderedPageBreak/>
        <mc:AlternateContent>
          <mc:Choice Requires="wps">
            <w:drawing>
              <wp:anchor distT="0" distB="0" distL="114300" distR="114300" simplePos="0" relativeHeight="251697152" behindDoc="0" locked="0" layoutInCell="1" allowOverlap="1" wp14:anchorId="4ADAC993" wp14:editId="4673F0F5">
                <wp:simplePos x="0" y="0"/>
                <wp:positionH relativeFrom="column">
                  <wp:posOffset>-147527</wp:posOffset>
                </wp:positionH>
                <wp:positionV relativeFrom="paragraph">
                  <wp:posOffset>26877</wp:posOffset>
                </wp:positionV>
                <wp:extent cx="7562850" cy="988828"/>
                <wp:effectExtent l="0" t="0" r="0" b="1905"/>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988828"/>
                        </a:xfrm>
                        <a:prstGeom prst="rect">
                          <a:avLst/>
                        </a:prstGeom>
                        <a:solidFill>
                          <a:schemeClr val="bg1">
                            <a:alpha val="50000"/>
                          </a:schemeClr>
                        </a:solidFill>
                        <a:ln>
                          <a:noFill/>
                        </a:ln>
                        <a:extLst/>
                      </wps:spPr>
                      <wps:txbx>
                        <w:txbxContent>
                          <w:p w:rsidR="000D112E" w:rsidRPr="00FD3FCD" w:rsidRDefault="000D112E" w:rsidP="00FD3FCD">
                            <w:pPr>
                              <w:rPr>
                                <w:rFonts w:asciiTheme="minorHAnsi" w:hAnsiTheme="minorHAnsi" w:cstheme="minorHAnsi"/>
                                <w:sz w:val="16"/>
                                <w:szCs w:val="16"/>
                              </w:rPr>
                            </w:pPr>
                            <w:r w:rsidRPr="00FD3FCD">
                              <w:rPr>
                                <w:rFonts w:asciiTheme="minorHAnsi" w:hAnsiTheme="minorHAnsi" w:cstheme="minorHAnsi"/>
                                <w:sz w:val="16"/>
                                <w:szCs w:val="16"/>
                              </w:rPr>
                              <w:t>References:</w:t>
                            </w:r>
                          </w:p>
                          <w:p w:rsidR="000D112E" w:rsidRPr="00FD3FCD" w:rsidRDefault="000D112E" w:rsidP="00FD3FCD">
                            <w:pPr>
                              <w:autoSpaceDE w:val="0"/>
                              <w:autoSpaceDN w:val="0"/>
                              <w:adjustRightInd w:val="0"/>
                              <w:ind w:left="360" w:hanging="360"/>
                              <w:rPr>
                                <w:rFonts w:asciiTheme="minorHAnsi" w:eastAsiaTheme="minorHAnsi" w:hAnsiTheme="minorHAnsi" w:cstheme="minorHAnsi"/>
                                <w:sz w:val="16"/>
                                <w:szCs w:val="16"/>
                              </w:rPr>
                            </w:pPr>
                            <w:r w:rsidRPr="00FD3FCD">
                              <w:rPr>
                                <w:rFonts w:asciiTheme="minorHAnsi" w:eastAsiaTheme="minorHAnsi" w:hAnsiTheme="minorHAnsi" w:cstheme="minorHAnsi"/>
                                <w:sz w:val="16"/>
                                <w:szCs w:val="16"/>
                              </w:rPr>
                              <w:t xml:space="preserve">Anderson, J.R., and G. Feder. 2004. Agricultural extension: Good intentions and hard realities. </w:t>
                            </w:r>
                            <w:r w:rsidRPr="00FD3FCD">
                              <w:rPr>
                                <w:rFonts w:asciiTheme="minorHAnsi" w:eastAsiaTheme="minorHAnsi" w:hAnsiTheme="minorHAnsi" w:cstheme="minorHAnsi"/>
                                <w:i/>
                                <w:iCs/>
                                <w:sz w:val="16"/>
                                <w:szCs w:val="16"/>
                              </w:rPr>
                              <w:t xml:space="preserve">World Bank Research Observer </w:t>
                            </w:r>
                            <w:r w:rsidRPr="00FD3FCD">
                              <w:rPr>
                                <w:rFonts w:asciiTheme="minorHAnsi" w:eastAsiaTheme="minorHAnsi" w:hAnsiTheme="minorHAnsi" w:cstheme="minorHAnsi"/>
                                <w:sz w:val="16"/>
                                <w:szCs w:val="16"/>
                              </w:rPr>
                              <w:t>19(1): 41–60.</w:t>
                            </w:r>
                          </w:p>
                          <w:p w:rsidR="000D112E" w:rsidRPr="00FD3FCD" w:rsidRDefault="000D112E" w:rsidP="00FD3FCD">
                            <w:pPr>
                              <w:ind w:left="360" w:hanging="360"/>
                              <w:rPr>
                                <w:rFonts w:asciiTheme="minorHAnsi" w:hAnsiTheme="minorHAnsi" w:cstheme="minorHAnsi"/>
                                <w:sz w:val="16"/>
                                <w:szCs w:val="16"/>
                              </w:rPr>
                            </w:pPr>
                            <w:r w:rsidRPr="00FD3FCD">
                              <w:rPr>
                                <w:rFonts w:asciiTheme="minorHAnsi" w:hAnsiTheme="minorHAnsi" w:cstheme="minorHAnsi"/>
                                <w:sz w:val="16"/>
                                <w:szCs w:val="16"/>
                              </w:rPr>
                              <w:t>Davis, K., B. Swanson, D. Amudavi, D. Ayalew Mekonnen, A. Flohrs, J. Riese, C. Lamb, E. Zerfu. 2010. “In-Depth Assessment of the Public Agricultural Extension System of Ethiopia and Recommendations for Improvement.” IFPRI Discussion Paper 01041, IFPRI, Washington, DC.</w:t>
                            </w:r>
                          </w:p>
                          <w:p w:rsidR="000D112E" w:rsidRPr="00FD3FCD" w:rsidRDefault="000D112E" w:rsidP="00FD3FCD">
                            <w:pPr>
                              <w:pStyle w:val="BodyTextALFA"/>
                              <w:spacing w:after="0"/>
                              <w:ind w:left="360" w:hanging="360"/>
                              <w:rPr>
                                <w:rFonts w:asciiTheme="minorHAnsi" w:hAnsiTheme="minorHAnsi" w:cstheme="minorHAnsi"/>
                                <w:bCs/>
                                <w:sz w:val="16"/>
                                <w:szCs w:val="16"/>
                              </w:rPr>
                            </w:pPr>
                            <w:r w:rsidRPr="00FD3FCD">
                              <w:rPr>
                                <w:rFonts w:asciiTheme="minorHAnsi" w:hAnsiTheme="minorHAnsi" w:cstheme="minorHAnsi"/>
                                <w:bCs/>
                                <w:sz w:val="16"/>
                                <w:szCs w:val="16"/>
                              </w:rPr>
                              <w:t>Kamau, M. 2012. “Human Resource Development in Staff Training, Adult Learning and Field Methods,” presentation during MEAS (Modernizing Extension and Advisory Services) Global Learning Exchange on Best Fit Approaches in Extension and Advisory Services, Washington, D.C., June 8.</w:t>
                            </w:r>
                          </w:p>
                          <w:p w:rsidR="000D112E" w:rsidRPr="00FD3FCD" w:rsidRDefault="000D112E" w:rsidP="00FD3FCD">
                            <w:pPr>
                              <w:pStyle w:val="BodyTextALFA"/>
                              <w:spacing w:after="0"/>
                              <w:ind w:left="360" w:hanging="360"/>
                              <w:rPr>
                                <w:rFonts w:asciiTheme="minorHAnsi" w:hAnsiTheme="minorHAnsi" w:cstheme="minorHAnsi"/>
                                <w:bCs/>
                                <w:sz w:val="16"/>
                                <w:szCs w:val="16"/>
                              </w:rPr>
                            </w:pPr>
                            <w:r w:rsidRPr="00FD3FCD">
                              <w:rPr>
                                <w:rFonts w:asciiTheme="minorHAnsi" w:hAnsiTheme="minorHAnsi" w:cstheme="minorHAnsi"/>
                                <w:bCs/>
                                <w:sz w:val="16"/>
                                <w:szCs w:val="16"/>
                              </w:rPr>
                              <w:t>World Bank and IFPRI. 2009. Gender and Governance in Rural Services. Washington, DC.</w:t>
                            </w:r>
                          </w:p>
                          <w:p w:rsidR="000D112E" w:rsidRPr="00FD3FCD" w:rsidRDefault="000D112E" w:rsidP="00FF3CE7">
                            <w:pPr>
                              <w:pStyle w:val="BodyTextALFA"/>
                              <w:ind w:firstLine="0"/>
                              <w:rPr>
                                <w:rFonts w:asciiTheme="minorHAnsi" w:hAnsiTheme="minorHAnsi" w:cstheme="minorHAnsi"/>
                                <w:bCs/>
                                <w:sz w:val="16"/>
                                <w:szCs w:val="16"/>
                              </w:rPr>
                            </w:pPr>
                          </w:p>
                          <w:p w:rsidR="000D112E" w:rsidRPr="00FD3FCD" w:rsidRDefault="000D112E" w:rsidP="00FF3CE7">
                            <w:pPr>
                              <w:pStyle w:val="BodyTextALFA"/>
                              <w:ind w:firstLine="0"/>
                              <w:rPr>
                                <w:rFonts w:asciiTheme="minorHAnsi" w:hAnsiTheme="minorHAnsi" w:cstheme="minorHAnsi"/>
                                <w:sz w:val="16"/>
                                <w:szCs w:val="16"/>
                              </w:rPr>
                            </w:pPr>
                          </w:p>
                          <w:p w:rsidR="000D112E" w:rsidRPr="00FD3FCD" w:rsidRDefault="000D112E" w:rsidP="00FD3FCD">
                            <w:pPr>
                              <w:rPr>
                                <w:rFonts w:asciiTheme="minorHAnsi" w:hAnsiTheme="minorHAnsi" w:cstheme="minorHAns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2" style="position:absolute;margin-left:-11.6pt;margin-top:2.1pt;width:595.5pt;height:77.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JYGAIAABwEAAAOAAAAZHJzL2Uyb0RvYy54bWysU9uO0zAQfUfiHyy/07RV2+1GTVerrhYh&#10;LbBi4QMcx0ksHI8Zu03K1zN22m6BN0QerMzFZ2bOHG/uhs6wg0KvwRZ8NplypqyEStum4N++Pr5b&#10;c+aDsJUwYFXBj8rzu+3bN5ve5WoOLZhKISMQ6/PeFbwNweVZ5mWrOuEn4JSlYA3YiUAmNlmFoif0&#10;zmTz6XSV9YCVQ5DKe/I+jEG+Tfh1rWT4XNdeBWYKTr2FdGI6y3hm243IGxSu1fLUhviHLjqhLRW9&#10;QD2IINge9V9QnZYIHuowkdBlUNdaqjQDTTOb/jHNSyucSrMQOd5daPL/D1Z+Ojwj0xXtjjZlRUc7&#10;+kKsCdsYxeaJoN75nPJe3DPGEb17AvndMwu7ltLUPSL0rRIVtTWLhGa/XYiGp6us7D9CRfBiHyBx&#10;NdTYRUBigQ1pJcfLStQQmCTnzXI1Xy9pc5Jit+v1er5OJUR+vu3Qh/cKOhZ/Co7UfEIXhycfYjci&#10;P6ek7sHo6lEbk4woM7UzyA6CBFI2s/Gqca0YXcspfaeKSZQxO4H6ayBjI5yFCDzWHD00xqmLMw1R&#10;mT4PQzkk1lcRO3pKqI5EEsIoUXpS9NMC/uSsJ3kW3P/YC1ScmQ+WiL6dLRZRz8lYLG9oUwyvI+V1&#10;RFhJUAUPnI2/uzC+gb1D3bRUaRzcwj0tp9aJt9euTislCabJT88lavzaTlmvj3r7CwAA//8DAFBL&#10;AwQUAAYACAAAACEAzVbPNt8AAAAKAQAADwAAAGRycy9kb3ducmV2LnhtbEyPzU7DMBCE70i8g7VI&#10;3Fongf4kxKkQUuEKgUtvbrzECbEd2W4TeHq2JzjtrmY0+025m83AzuhD56yAdJkAQ9s41dlWwMf7&#10;frEFFqK0Sg7OooBvDLCrrq9KWSg32Tc817FlFGJDIQXoGMeC89BoNDIs3YiWtE/njYx0+pYrLycK&#10;NwPPkmTNjewsfdByxCeNzVd9MgJG35te5681HlZDv33+2b+EKRXi9mZ+fAAWcY5/ZrjgEzpUxHR0&#10;J6sCGwQssruMrALuaVz0dL2hLkfaVnkOvCr5/wrVLwAAAP//AwBQSwECLQAUAAYACAAAACEAtoM4&#10;kv4AAADhAQAAEwAAAAAAAAAAAAAAAAAAAAAAW0NvbnRlbnRfVHlwZXNdLnhtbFBLAQItABQABgAI&#10;AAAAIQA4/SH/1gAAAJQBAAALAAAAAAAAAAAAAAAAAC8BAABfcmVscy8ucmVsc1BLAQItABQABgAI&#10;AAAAIQAEEhJYGAIAABwEAAAOAAAAAAAAAAAAAAAAAC4CAABkcnMvZTJvRG9jLnhtbFBLAQItABQA&#10;BgAIAAAAIQDNVs823wAAAAoBAAAPAAAAAAAAAAAAAAAAAHIEAABkcnMvZG93bnJldi54bWxQSwUG&#10;AAAAAAQABADzAAAAfgUAAAAA&#10;" fillcolor="white [3212]" stroked="f">
                <v:fill opacity="32896f"/>
                <v:textbox>
                  <w:txbxContent>
                    <w:p w:rsidR="006E0295" w:rsidRPr="00FD3FCD" w:rsidRDefault="006E0295" w:rsidP="00FD3FCD">
                      <w:pPr>
                        <w:rPr>
                          <w:rFonts w:asciiTheme="minorHAnsi" w:hAnsiTheme="minorHAnsi" w:cstheme="minorHAnsi"/>
                          <w:sz w:val="16"/>
                          <w:szCs w:val="16"/>
                        </w:rPr>
                      </w:pPr>
                      <w:r w:rsidRPr="00FD3FCD">
                        <w:rPr>
                          <w:rFonts w:asciiTheme="minorHAnsi" w:hAnsiTheme="minorHAnsi" w:cstheme="minorHAnsi"/>
                          <w:sz w:val="16"/>
                          <w:szCs w:val="16"/>
                        </w:rPr>
                        <w:t>References:</w:t>
                      </w:r>
                    </w:p>
                    <w:p w:rsidR="00FF3CE7" w:rsidRPr="00FD3FCD" w:rsidRDefault="00FF3CE7" w:rsidP="00FD3FCD">
                      <w:pPr>
                        <w:autoSpaceDE w:val="0"/>
                        <w:autoSpaceDN w:val="0"/>
                        <w:adjustRightInd w:val="0"/>
                        <w:ind w:left="360" w:hanging="360"/>
                        <w:rPr>
                          <w:rFonts w:asciiTheme="minorHAnsi" w:eastAsiaTheme="minorHAnsi" w:hAnsiTheme="minorHAnsi" w:cstheme="minorHAnsi"/>
                          <w:sz w:val="16"/>
                          <w:szCs w:val="16"/>
                        </w:rPr>
                      </w:pPr>
                      <w:r w:rsidRPr="00FD3FCD">
                        <w:rPr>
                          <w:rFonts w:asciiTheme="minorHAnsi" w:eastAsiaTheme="minorHAnsi" w:hAnsiTheme="minorHAnsi" w:cstheme="minorHAnsi"/>
                          <w:sz w:val="16"/>
                          <w:szCs w:val="16"/>
                        </w:rPr>
                        <w:t xml:space="preserve">Anderson, J.R., and G. Feder. 2004. Agricultural extension: Good intentions and hard realities. </w:t>
                      </w:r>
                      <w:r w:rsidRPr="00FD3FCD">
                        <w:rPr>
                          <w:rFonts w:asciiTheme="minorHAnsi" w:eastAsiaTheme="minorHAnsi" w:hAnsiTheme="minorHAnsi" w:cstheme="minorHAnsi"/>
                          <w:i/>
                          <w:iCs/>
                          <w:sz w:val="16"/>
                          <w:szCs w:val="16"/>
                        </w:rPr>
                        <w:t>World Bank</w:t>
                      </w:r>
                      <w:r w:rsidRPr="00FD3FCD">
                        <w:rPr>
                          <w:rFonts w:asciiTheme="minorHAnsi" w:eastAsiaTheme="minorHAnsi" w:hAnsiTheme="minorHAnsi" w:cstheme="minorHAnsi"/>
                          <w:i/>
                          <w:iCs/>
                          <w:sz w:val="16"/>
                          <w:szCs w:val="16"/>
                        </w:rPr>
                        <w:t xml:space="preserve"> </w:t>
                      </w:r>
                      <w:r w:rsidRPr="00FD3FCD">
                        <w:rPr>
                          <w:rFonts w:asciiTheme="minorHAnsi" w:eastAsiaTheme="minorHAnsi" w:hAnsiTheme="minorHAnsi" w:cstheme="minorHAnsi"/>
                          <w:i/>
                          <w:iCs/>
                          <w:sz w:val="16"/>
                          <w:szCs w:val="16"/>
                        </w:rPr>
                        <w:t xml:space="preserve">Research Observer </w:t>
                      </w:r>
                      <w:r w:rsidRPr="00FD3FCD">
                        <w:rPr>
                          <w:rFonts w:asciiTheme="minorHAnsi" w:eastAsiaTheme="minorHAnsi" w:hAnsiTheme="minorHAnsi" w:cstheme="minorHAnsi"/>
                          <w:sz w:val="16"/>
                          <w:szCs w:val="16"/>
                        </w:rPr>
                        <w:t>19(1): 41–60.</w:t>
                      </w:r>
                    </w:p>
                    <w:p w:rsidR="006E0295" w:rsidRPr="00FD3FCD" w:rsidRDefault="006E0295" w:rsidP="00FD3FCD">
                      <w:pPr>
                        <w:ind w:left="360" w:hanging="360"/>
                        <w:rPr>
                          <w:rFonts w:asciiTheme="minorHAnsi" w:hAnsiTheme="minorHAnsi" w:cstheme="minorHAnsi"/>
                          <w:sz w:val="16"/>
                          <w:szCs w:val="16"/>
                        </w:rPr>
                      </w:pPr>
                      <w:r w:rsidRPr="00FD3FCD">
                        <w:rPr>
                          <w:rFonts w:asciiTheme="minorHAnsi" w:hAnsiTheme="minorHAnsi" w:cstheme="minorHAnsi"/>
                          <w:sz w:val="16"/>
                          <w:szCs w:val="16"/>
                        </w:rPr>
                        <w:t>Davis, K., B. Swanson, D. Amudavi, D. Ayalew Mekonnen, A. Flohrs, J. Riese, C. Lamb, E. Zerfu. 2010. “In-Depth Assessment of the Public Agricultural Extension System of Ethi</w:t>
                      </w:r>
                      <w:r w:rsidRPr="00FD3FCD">
                        <w:rPr>
                          <w:rFonts w:asciiTheme="minorHAnsi" w:hAnsiTheme="minorHAnsi" w:cstheme="minorHAnsi"/>
                          <w:sz w:val="16"/>
                          <w:szCs w:val="16"/>
                        </w:rPr>
                        <w:t>o</w:t>
                      </w:r>
                      <w:r w:rsidRPr="00FD3FCD">
                        <w:rPr>
                          <w:rFonts w:asciiTheme="minorHAnsi" w:hAnsiTheme="minorHAnsi" w:cstheme="minorHAnsi"/>
                          <w:sz w:val="16"/>
                          <w:szCs w:val="16"/>
                        </w:rPr>
                        <w:t>pia and Recommendations for Improvement.” IFPRI Discu</w:t>
                      </w:r>
                      <w:r w:rsidRPr="00FD3FCD">
                        <w:rPr>
                          <w:rFonts w:asciiTheme="minorHAnsi" w:hAnsiTheme="minorHAnsi" w:cstheme="minorHAnsi"/>
                          <w:sz w:val="16"/>
                          <w:szCs w:val="16"/>
                        </w:rPr>
                        <w:t>s</w:t>
                      </w:r>
                      <w:r w:rsidRPr="00FD3FCD">
                        <w:rPr>
                          <w:rFonts w:asciiTheme="minorHAnsi" w:hAnsiTheme="minorHAnsi" w:cstheme="minorHAnsi"/>
                          <w:sz w:val="16"/>
                          <w:szCs w:val="16"/>
                        </w:rPr>
                        <w:t>sion Paper 01041, IFPRI, Washington, DC.</w:t>
                      </w:r>
                    </w:p>
                    <w:p w:rsidR="00FF3CE7" w:rsidRPr="00FD3FCD" w:rsidRDefault="00FF3CE7" w:rsidP="00FD3FCD">
                      <w:pPr>
                        <w:pStyle w:val="BodyTextALFA"/>
                        <w:spacing w:after="0"/>
                        <w:ind w:left="360" w:hanging="360"/>
                        <w:rPr>
                          <w:rFonts w:asciiTheme="minorHAnsi" w:hAnsiTheme="minorHAnsi" w:cstheme="minorHAnsi"/>
                          <w:bCs/>
                          <w:sz w:val="16"/>
                          <w:szCs w:val="16"/>
                        </w:rPr>
                      </w:pPr>
                      <w:r w:rsidRPr="00FD3FCD">
                        <w:rPr>
                          <w:rFonts w:asciiTheme="minorHAnsi" w:hAnsiTheme="minorHAnsi" w:cstheme="minorHAnsi"/>
                          <w:bCs/>
                          <w:sz w:val="16"/>
                          <w:szCs w:val="16"/>
                        </w:rPr>
                        <w:t xml:space="preserve">Kamau, M. 2012. “Human Resource Development in Staff Training, Adult Learning and Field Methods,” presentation during </w:t>
                      </w:r>
                      <w:r w:rsidRPr="00FD3FCD">
                        <w:rPr>
                          <w:rFonts w:asciiTheme="minorHAnsi" w:hAnsiTheme="minorHAnsi" w:cstheme="minorHAnsi"/>
                          <w:bCs/>
                          <w:sz w:val="16"/>
                          <w:szCs w:val="16"/>
                        </w:rPr>
                        <w:t>MEAS (Modernizing Extension and Advisory Services) Global Learning Exchange on Best Fit Approaches in Extension and Advisory Services, Was</w:t>
                      </w:r>
                      <w:r w:rsidRPr="00FD3FCD">
                        <w:rPr>
                          <w:rFonts w:asciiTheme="minorHAnsi" w:hAnsiTheme="minorHAnsi" w:cstheme="minorHAnsi"/>
                          <w:bCs/>
                          <w:sz w:val="16"/>
                          <w:szCs w:val="16"/>
                        </w:rPr>
                        <w:t>h</w:t>
                      </w:r>
                      <w:r w:rsidRPr="00FD3FCD">
                        <w:rPr>
                          <w:rFonts w:asciiTheme="minorHAnsi" w:hAnsiTheme="minorHAnsi" w:cstheme="minorHAnsi"/>
                          <w:bCs/>
                          <w:sz w:val="16"/>
                          <w:szCs w:val="16"/>
                        </w:rPr>
                        <w:t>ington, D.C., June 8.</w:t>
                      </w:r>
                    </w:p>
                    <w:p w:rsidR="00FF3CE7" w:rsidRPr="00FD3FCD" w:rsidRDefault="00FF3CE7" w:rsidP="00FD3FCD">
                      <w:pPr>
                        <w:pStyle w:val="BodyTextALFA"/>
                        <w:spacing w:after="0"/>
                        <w:ind w:left="360" w:hanging="360"/>
                        <w:rPr>
                          <w:rFonts w:asciiTheme="minorHAnsi" w:hAnsiTheme="minorHAnsi" w:cstheme="minorHAnsi"/>
                          <w:bCs/>
                          <w:sz w:val="16"/>
                          <w:szCs w:val="16"/>
                        </w:rPr>
                      </w:pPr>
                      <w:r w:rsidRPr="00FD3FCD">
                        <w:rPr>
                          <w:rFonts w:asciiTheme="minorHAnsi" w:hAnsiTheme="minorHAnsi" w:cstheme="minorHAnsi"/>
                          <w:bCs/>
                          <w:sz w:val="16"/>
                          <w:szCs w:val="16"/>
                        </w:rPr>
                        <w:t>World Bank and IFPRI. 2009. Gender and Governance in Rural Services. Washington, DC.</w:t>
                      </w:r>
                    </w:p>
                    <w:p w:rsidR="00FF3CE7" w:rsidRPr="00FD3FCD" w:rsidRDefault="00FF3CE7" w:rsidP="00FF3CE7">
                      <w:pPr>
                        <w:pStyle w:val="BodyTextALFA"/>
                        <w:ind w:firstLine="0"/>
                        <w:rPr>
                          <w:rFonts w:asciiTheme="minorHAnsi" w:hAnsiTheme="minorHAnsi" w:cstheme="minorHAnsi"/>
                          <w:bCs/>
                          <w:sz w:val="16"/>
                          <w:szCs w:val="16"/>
                        </w:rPr>
                      </w:pPr>
                    </w:p>
                    <w:p w:rsidR="00FF3CE7" w:rsidRPr="00FD3FCD" w:rsidRDefault="00FF3CE7" w:rsidP="00FF3CE7">
                      <w:pPr>
                        <w:pStyle w:val="BodyTextALFA"/>
                        <w:ind w:firstLine="0"/>
                        <w:rPr>
                          <w:rFonts w:asciiTheme="minorHAnsi" w:hAnsiTheme="minorHAnsi" w:cstheme="minorHAnsi"/>
                          <w:sz w:val="16"/>
                          <w:szCs w:val="16"/>
                        </w:rPr>
                      </w:pPr>
                    </w:p>
                    <w:p w:rsidR="00FF3CE7" w:rsidRPr="00FD3FCD" w:rsidRDefault="00FF3CE7" w:rsidP="00FD3FCD">
                      <w:pPr>
                        <w:rPr>
                          <w:rFonts w:asciiTheme="minorHAnsi" w:hAnsiTheme="minorHAnsi" w:cstheme="minorHAnsi"/>
                          <w:sz w:val="16"/>
                          <w:szCs w:val="16"/>
                        </w:rPr>
                      </w:pPr>
                    </w:p>
                  </w:txbxContent>
                </v:textbox>
              </v:rect>
            </w:pict>
          </mc:Fallback>
        </mc:AlternateContent>
      </w:r>
    </w:p>
    <w:p w:rsidR="006E0295" w:rsidRDefault="006E0295" w:rsidP="000E1D91">
      <w:pPr>
        <w:pStyle w:val="Bullets"/>
        <w:numPr>
          <w:ilvl w:val="0"/>
          <w:numId w:val="0"/>
        </w:numPr>
        <w:ind w:left="216" w:hanging="216"/>
        <w:rPr>
          <w:rFonts w:asciiTheme="minorHAnsi" w:hAnsiTheme="minorHAnsi" w:cstheme="minorHAnsi"/>
        </w:rPr>
      </w:pPr>
    </w:p>
    <w:p w:rsidR="00EE566C" w:rsidRDefault="00EE566C" w:rsidP="000E1D91">
      <w:pPr>
        <w:pStyle w:val="Bullets"/>
        <w:numPr>
          <w:ilvl w:val="0"/>
          <w:numId w:val="0"/>
        </w:numPr>
        <w:ind w:left="216" w:hanging="216"/>
        <w:rPr>
          <w:rFonts w:asciiTheme="minorHAnsi" w:hAnsiTheme="minorHAnsi" w:cstheme="minorHAnsi"/>
        </w:rPr>
      </w:pPr>
    </w:p>
    <w:p w:rsidR="00EE566C" w:rsidRDefault="00EE566C" w:rsidP="000E1D91">
      <w:pPr>
        <w:pStyle w:val="Bullets"/>
        <w:numPr>
          <w:ilvl w:val="0"/>
          <w:numId w:val="0"/>
        </w:numPr>
        <w:ind w:left="216" w:hanging="216"/>
        <w:rPr>
          <w:rFonts w:asciiTheme="minorHAnsi" w:hAnsiTheme="minorHAnsi" w:cstheme="minorHAnsi"/>
        </w:rPr>
      </w:pPr>
    </w:p>
    <w:p w:rsidR="00EE566C" w:rsidRPr="007900EE" w:rsidRDefault="00FD3FCD" w:rsidP="000E1D91">
      <w:pPr>
        <w:pStyle w:val="Bullets"/>
        <w:numPr>
          <w:ilvl w:val="0"/>
          <w:numId w:val="0"/>
        </w:numPr>
        <w:ind w:left="216" w:hanging="216"/>
        <w:rPr>
          <w:rFonts w:asciiTheme="minorHAnsi" w:hAnsiTheme="minorHAnsi" w:cstheme="minorHAnsi"/>
        </w:rPr>
      </w:pPr>
      <w:r w:rsidRPr="007900EE">
        <w:rPr>
          <w:rFonts w:asciiTheme="minorHAnsi" w:hAnsiTheme="minorHAnsi" w:cstheme="minorHAnsi"/>
          <w:noProof/>
        </w:rPr>
        <mc:AlternateContent>
          <mc:Choice Requires="wps">
            <w:drawing>
              <wp:anchor distT="0" distB="0" distL="114300" distR="114300" simplePos="0" relativeHeight="251676672" behindDoc="0" locked="0" layoutInCell="1" allowOverlap="1" wp14:anchorId="6AF1DC78" wp14:editId="5BA3E2B3">
                <wp:simplePos x="0" y="0"/>
                <wp:positionH relativeFrom="column">
                  <wp:posOffset>-148118</wp:posOffset>
                </wp:positionH>
                <wp:positionV relativeFrom="paragraph">
                  <wp:posOffset>285883</wp:posOffset>
                </wp:positionV>
                <wp:extent cx="3200400" cy="641985"/>
                <wp:effectExtent l="0" t="0" r="0" b="5715"/>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4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12E" w:rsidRPr="00A26702" w:rsidRDefault="000D112E" w:rsidP="000E1D91">
                            <w:pPr>
                              <w:rPr>
                                <w:rFonts w:asciiTheme="minorHAnsi" w:hAnsiTheme="minorHAnsi" w:cstheme="minorHAnsi"/>
                                <w:b/>
                                <w:caps/>
                                <w:color w:val="003300"/>
                                <w:sz w:val="20"/>
                                <w:szCs w:val="20"/>
                              </w:rPr>
                            </w:pPr>
                            <w:r w:rsidRPr="00A26702">
                              <w:rPr>
                                <w:rFonts w:asciiTheme="minorHAnsi" w:hAnsiTheme="minorHAnsi" w:cstheme="minorHAnsi"/>
                                <w:b/>
                                <w:caps/>
                                <w:color w:val="003300"/>
                                <w:sz w:val="20"/>
                                <w:szCs w:val="20"/>
                              </w:rPr>
                              <w:t>International Food policy research institute</w:t>
                            </w:r>
                          </w:p>
                          <w:p w:rsidR="000D112E" w:rsidRPr="00F41C75" w:rsidRDefault="000D112E" w:rsidP="000E1D91">
                            <w:pPr>
                              <w:pStyle w:val="DisclaimersAFLA"/>
                            </w:pPr>
                            <w:r w:rsidRPr="00F41C75">
                              <w:t>2033 K Street, NW • Washington, DC 20006-1002 USA</w:t>
                            </w:r>
                            <w:r>
                              <w:br/>
                            </w:r>
                            <w:r w:rsidRPr="00F41C75">
                              <w:t>T</w:t>
                            </w:r>
                            <w:r>
                              <w:t>:</w:t>
                            </w:r>
                            <w:r w:rsidRPr="00F41C75">
                              <w:t xml:space="preserve"> +1</w:t>
                            </w:r>
                            <w:r>
                              <w:t>.</w:t>
                            </w:r>
                            <w:r w:rsidRPr="00F41C75">
                              <w:t>202</w:t>
                            </w:r>
                            <w:r>
                              <w:t>.</w:t>
                            </w:r>
                            <w:r w:rsidRPr="00F41C75">
                              <w:t>862</w:t>
                            </w:r>
                            <w:r>
                              <w:t>.</w:t>
                            </w:r>
                            <w:r w:rsidRPr="00F41C75">
                              <w:t>5600 • F</w:t>
                            </w:r>
                            <w:r>
                              <w:t>:</w:t>
                            </w:r>
                            <w:r w:rsidRPr="00F41C75">
                              <w:t xml:space="preserve"> +1</w:t>
                            </w:r>
                            <w:r>
                              <w:t>.</w:t>
                            </w:r>
                            <w:r w:rsidRPr="00F41C75">
                              <w:t>202</w:t>
                            </w:r>
                            <w:r>
                              <w:t>.</w:t>
                            </w:r>
                            <w:r w:rsidRPr="00F41C75">
                              <w:t>467</w:t>
                            </w:r>
                            <w:r>
                              <w:t>.</w:t>
                            </w:r>
                            <w:r w:rsidRPr="00F41C75">
                              <w:t>4439</w:t>
                            </w:r>
                            <w:r>
                              <w:br/>
                            </w:r>
                            <w:r w:rsidRPr="00F41C75">
                              <w:t xml:space="preserve">Skype: ifprihomeoffice • </w:t>
                            </w:r>
                            <w:r>
                              <w:t xml:space="preserve">Email: </w:t>
                            </w:r>
                            <w:r w:rsidRPr="00F41C75">
                              <w:t>ifpri@cgiar.org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left:0;text-align:left;margin-left:-11.65pt;margin-top:22.5pt;width:252pt;height:50.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Q4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GIYCRoBz16YKNBt3JEUWjrM/Q6Bbf7HhzNCOfQZ8dV93ey/KqRkKuGii27UUoODaMV5Odu+mdX&#10;JxxtQTbDB1lBHLoz0gGNteps8aAcCNChT4+n3thcSji8hG6TAEwl2OYkTOKZTc6n6fF2r7R5x2SH&#10;7CLDCnrv0On+TpvJ9ehigwlZ8LZ1/W/FswPAnE4gNly1NpuFa+ePJEjW8TomHonma48Eee7dFCvi&#10;zYtwMcsv89UqD3/auCFJG15VTNgwR2mF5M9adxD5JIqTuLRseWXhbEpabTerVqE9BWkX7jsU5MzN&#10;f56GqxdweUEpjEhwGyVeMY8XHinIzEsWQewFYXKbzAOSkLx4TumOC/bvlNCQ4WQWzSYx/ZZb4L7X&#10;3GjacQPDo+VdhuOTE02tBNeicq01lLfT+qwUNv2nUkC7j412grUandRqxs3o3sbi+A42snoEBSsJ&#10;AgMtwuCDRSPVd4wGGCIZ1t92VDGM2vcCXkESEmKnjtuQ2SKCjTq3bM4tVJQAlWGD0bRcmWlS7XrF&#10;tw1Emt6dkDfwcmruRG2f2JQVMLIbGBSO22Go2Ul0vndeT6N3+QsAAP//AwBQSwMEFAAGAAgAAAAh&#10;AOmLqpHfAAAACgEAAA8AAABkcnMvZG93bnJldi54bWxMj8tOwzAQRfdI/IM1ldi1dtv0QRqnQiC2&#10;oJa2Ejs3niYR8TiK3Sb8PcMKlqM5uvfcbDu4RtywC7UnDdOJAoFUeFtTqeHw8TpegwjRkDWNJ9Tw&#10;jQG2+f1dZlLre9rhbR9LwSEUUqOhirFNpQxFhc6EiW+R+HfxnTORz66UtjM9h7tGzpRaSmdq4obK&#10;tPhcYfG1vzoNx7fL5ylR7+WLW7S9H5Qk9yi1fhgNTxsQEYf4B8OvPqtDzk5nfyUbRKNhPJvPGdWQ&#10;LHgTA8larUCcmUyWU5B5Jv9PyH8AAAD//wMAUEsBAi0AFAAGAAgAAAAhALaDOJL+AAAA4QEAABMA&#10;AAAAAAAAAAAAAAAAAAAAAFtDb250ZW50X1R5cGVzXS54bWxQSwECLQAUAAYACAAAACEAOP0h/9YA&#10;AACUAQAACwAAAAAAAAAAAAAAAAAvAQAAX3JlbHMvLnJlbHNQSwECLQAUAAYACAAAACEA3l+0OLgC&#10;AADCBQAADgAAAAAAAAAAAAAAAAAuAgAAZHJzL2Uyb0RvYy54bWxQSwECLQAUAAYACAAAACEA6Yuq&#10;kd8AAAAKAQAADwAAAAAAAAAAAAAAAAASBQAAZHJzL2Rvd25yZXYueG1sUEsFBgAAAAAEAAQA8wAA&#10;AB4GAAAAAA==&#10;" filled="f" stroked="f">
                <v:textbox>
                  <w:txbxContent>
                    <w:p w:rsidR="003F4C0F" w:rsidRPr="00A26702" w:rsidRDefault="003F4C0F" w:rsidP="000E1D91">
                      <w:pPr>
                        <w:rPr>
                          <w:rFonts w:asciiTheme="minorHAnsi" w:hAnsiTheme="minorHAnsi" w:cstheme="minorHAnsi"/>
                          <w:b/>
                          <w:caps/>
                          <w:color w:val="003300"/>
                          <w:sz w:val="20"/>
                          <w:szCs w:val="20"/>
                        </w:rPr>
                      </w:pPr>
                      <w:r w:rsidRPr="00A26702">
                        <w:rPr>
                          <w:rFonts w:asciiTheme="minorHAnsi" w:hAnsiTheme="minorHAnsi" w:cstheme="minorHAnsi"/>
                          <w:b/>
                          <w:caps/>
                          <w:color w:val="003300"/>
                          <w:sz w:val="20"/>
                          <w:szCs w:val="20"/>
                        </w:rPr>
                        <w:t>International Food policy research institute</w:t>
                      </w:r>
                    </w:p>
                    <w:p w:rsidR="003F4C0F" w:rsidRPr="00F41C75" w:rsidRDefault="003F4C0F" w:rsidP="000E1D91">
                      <w:pPr>
                        <w:pStyle w:val="DisclaimersAFLA"/>
                      </w:pPr>
                      <w:r w:rsidRPr="00F41C75">
                        <w:t>2033 K Street, NW • Washington, DC 20006-1002 USA</w:t>
                      </w:r>
                      <w:r>
                        <w:br/>
                      </w:r>
                      <w:r w:rsidRPr="00F41C75">
                        <w:t>T</w:t>
                      </w:r>
                      <w:r>
                        <w:t>:</w:t>
                      </w:r>
                      <w:r w:rsidRPr="00F41C75">
                        <w:t xml:space="preserve"> +1</w:t>
                      </w:r>
                      <w:r>
                        <w:t>.</w:t>
                      </w:r>
                      <w:r w:rsidRPr="00F41C75">
                        <w:t>202</w:t>
                      </w:r>
                      <w:r>
                        <w:t>.</w:t>
                      </w:r>
                      <w:r w:rsidRPr="00F41C75">
                        <w:t>862</w:t>
                      </w:r>
                      <w:r>
                        <w:t>.</w:t>
                      </w:r>
                      <w:r w:rsidRPr="00F41C75">
                        <w:t>5600 • F</w:t>
                      </w:r>
                      <w:r>
                        <w:t>:</w:t>
                      </w:r>
                      <w:r w:rsidRPr="00F41C75">
                        <w:t xml:space="preserve"> +1</w:t>
                      </w:r>
                      <w:r>
                        <w:t>.</w:t>
                      </w:r>
                      <w:r w:rsidRPr="00F41C75">
                        <w:t>202</w:t>
                      </w:r>
                      <w:r>
                        <w:t>.</w:t>
                      </w:r>
                      <w:r w:rsidRPr="00F41C75">
                        <w:t>467</w:t>
                      </w:r>
                      <w:r>
                        <w:t>.</w:t>
                      </w:r>
                      <w:r w:rsidRPr="00F41C75">
                        <w:t>4439</w:t>
                      </w:r>
                      <w:r>
                        <w:br/>
                      </w:r>
                      <w:r w:rsidRPr="00F41C75">
                        <w:t xml:space="preserve">Skype: ifprihomeoffice • </w:t>
                      </w:r>
                      <w:r>
                        <w:t xml:space="preserve">Email: </w:t>
                      </w:r>
                      <w:r w:rsidRPr="00F41C75">
                        <w:t>ifpri@cgiar.org</w:t>
                      </w:r>
                    </w:p>
                  </w:txbxContent>
                </v:textbox>
              </v:shape>
            </w:pict>
          </mc:Fallback>
        </mc:AlternateContent>
      </w:r>
      <w:r w:rsidRPr="007900EE">
        <w:rPr>
          <w:rFonts w:asciiTheme="minorHAnsi" w:hAnsiTheme="minorHAnsi" w:cstheme="minorHAnsi"/>
          <w:noProof/>
        </w:rPr>
        <mc:AlternateContent>
          <mc:Choice Requires="wps">
            <w:drawing>
              <wp:anchor distT="0" distB="0" distL="114300" distR="114300" simplePos="0" relativeHeight="251677696" behindDoc="0" locked="0" layoutInCell="1" allowOverlap="1" wp14:anchorId="1A76CC1D" wp14:editId="5A81290F">
                <wp:simplePos x="0" y="0"/>
                <wp:positionH relativeFrom="column">
                  <wp:posOffset>-161925</wp:posOffset>
                </wp:positionH>
                <wp:positionV relativeFrom="paragraph">
                  <wp:posOffset>921385</wp:posOffset>
                </wp:positionV>
                <wp:extent cx="7482205" cy="869950"/>
                <wp:effectExtent l="0" t="0" r="0" b="6350"/>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2205" cy="869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12E" w:rsidRDefault="000D112E" w:rsidP="000E1D91">
                            <w:pPr>
                              <w:pStyle w:val="DisclaimersAFLA"/>
                            </w:pPr>
                            <w:r w:rsidRPr="0037063E">
                              <w:t xml:space="preserve">This </w:t>
                            </w:r>
                            <w:r w:rsidRPr="00003C38">
                              <w:t>Policy Note has been prepared as an output for the Rebuilding after Emergencies program and has not been peer reviewed. Any opinions stated herein are those of the authors and do not necessarily reflect the policies or opinions of IFPRI.</w:t>
                            </w:r>
                          </w:p>
                          <w:p w:rsidR="000D112E" w:rsidRDefault="000D112E" w:rsidP="000E1D91">
                            <w:pPr>
                              <w:pStyle w:val="DisclaimersAFLA"/>
                            </w:pPr>
                            <w:r>
                              <w:t>Copyright © 2012 International Food Policy Research Institute. All rights reserved.</w:t>
                            </w:r>
                            <w:r w:rsidRPr="00003C38">
                              <w:t xml:space="preserve"> Sections of this material may be reproduced for personal and not-for-profit use without the express written permission of but with acknowledgment to IFPRI. To reproduce the material contained herein for profit or commercial use requires express written permission. To obtain permission to reprint, contact the Communications Division at ifpri-copyright@cgiar.org.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left:0;text-align:left;margin-left:-12.75pt;margin-top:72.55pt;width:589.15pt;height:6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EsvAIAAMIFAAAOAAAAZHJzL2Uyb0RvYy54bWysVNtunDAQfa/Uf7D8TrjUuwsobJQsS1Up&#10;vUhJP8ALZrEKNrW9C2nVf+/Y7C3JS9WWB2R77DNzZs7M9c3YtWjPlOZSZDi8CjBiopQVF9sMf30s&#10;vBgjbaioaCsFy/AT0/hm+fbN9dCnLJKNbCumEIAInQ59hhtj+tT3ddmwjuor2TMBxlqqjhrYqq1f&#10;KToAetf6URDM/UGqqleyZFrDaT4Z8dLh1zUrzee61sygNsMQm3F/5f4b+/eX1zTdKto3vDyEQf8i&#10;io5yAU5PUDk1FO0UfwXV8VJJLWtzVcrOl3XNS+Y4AJsweMHmoaE9c1wgObo/pUn/P9jy0/6LQrzK&#10;cDTDSNAOavTIRoPu5IiiyOZn6HUK1x56uGhGOIc6O666v5flN42EXDVUbNmtUnJoGK0gvtC+9C+e&#10;TjjagmyGj7ICP3RnpAMaa9XZ5EE6EKBDnZ5OtbGxlHC4IHEUBRBjCbZ4niQzVzyfpsfXvdLmPZMd&#10;sosMK6i9Q6f7e21sNDQ9XrHOhCx427r6t+LZAVycTsA3PLU2G4Ur588kSNbxOiYeieZrjwR57t0W&#10;K+LNi3Axy9/lq1Ue/rJ+Q5I2vKqYsG6O0grJn5XuIPJJFCdxadnyysLZkLTablatQnsK0i7c53IO&#10;lvM1/3kYLgnA5QWlMCLBXZR4xTxeeKQgMy9ZBLEXhMldMg9IQvLiOaV7Lti/U0JDhpMZ6M7ROQf9&#10;glvgvtfcaNpxA8Oj5R0o4nSJplaCa1G50hrK22l9kQob/jkVUO5joZ1grUYntZpxM7reiI99sJHV&#10;EyhYSRAYyBQGHywaqX5gNMAQybD+vqOKYdR+ENAFSUiInTpuQ2aLCDbq0rK5tFBRAlSGDUbTcmWm&#10;SbXrFd824GnqOyFvoXNq7kRtW2yK6tBvMCgct8NQs5Pocu9unUfv8jcAAAD//wMAUEsDBBQABgAI&#10;AAAAIQADmLok3wAAAAwBAAAPAAAAZHJzL2Rvd25yZXYueG1sTI/LTsMwEEX3SPyDNUjsWjtRjdoQ&#10;p0IgtiDKQ+rOjadJRDyOYrcJf890BcvRPbpzbrmdfS/OOMYukIFsqUAg1cF11Bj4eH9erEHEZMnZ&#10;PhAa+MEI2+r6qrSFCxO94XmXGsElFAtroE1pKKSMdYvexmUYkDg7htHbxOfYSDfaict9L3Ol7qS3&#10;HfGH1g742GL9vTt5A58vx/3XSr02T14PU5iVJL+RxtzezA/3IBLO6Q+Giz6rQ8VOh3AiF0VvYJFr&#10;zSgHK52BuBCZznnNwUC+zjOQVSn/j6h+AQAA//8DAFBLAQItABQABgAIAAAAIQC2gziS/gAAAOEB&#10;AAATAAAAAAAAAAAAAAAAAAAAAABbQ29udGVudF9UeXBlc10ueG1sUEsBAi0AFAAGAAgAAAAhADj9&#10;If/WAAAAlAEAAAsAAAAAAAAAAAAAAAAALwEAAF9yZWxzLy5yZWxzUEsBAi0AFAAGAAgAAAAhABQa&#10;USy8AgAAwgUAAA4AAAAAAAAAAAAAAAAALgIAAGRycy9lMm9Eb2MueG1sUEsBAi0AFAAGAAgAAAAh&#10;AAOYuiTfAAAADAEAAA8AAAAAAAAAAAAAAAAAFgUAAGRycy9kb3ducmV2LnhtbFBLBQYAAAAABAAE&#10;APMAAAAiBgAAAAA=&#10;" filled="f" stroked="f">
                <v:textbox>
                  <w:txbxContent>
                    <w:p w:rsidR="003F4C0F" w:rsidRDefault="003F4C0F" w:rsidP="000E1D91">
                      <w:pPr>
                        <w:pStyle w:val="DisclaimersAFLA"/>
                      </w:pPr>
                      <w:r w:rsidRPr="0037063E">
                        <w:t xml:space="preserve">This </w:t>
                      </w:r>
                      <w:r w:rsidRPr="00003C38">
                        <w:t>Policy Note has been prepared as an output for the Rebuilding after Emergencies program and has not been peer reviewed. Any opinions stated herein are those of the authors and do not necessarily reflect the policies or opinions of IFPRI.</w:t>
                      </w:r>
                    </w:p>
                    <w:p w:rsidR="003F4C0F" w:rsidRDefault="003F4C0F" w:rsidP="000E1D91">
                      <w:pPr>
                        <w:pStyle w:val="DisclaimersAFLA"/>
                      </w:pPr>
                      <w:r>
                        <w:t>Copyright © 2012 International Food Policy Research Institute. All rights reserved.</w:t>
                      </w:r>
                      <w:r w:rsidRPr="00003C38">
                        <w:t xml:space="preserve"> Sections of this material may be reproduced for personal and not-for-profit use without the express written permission of but with acknowledgment to IFPRI. To reproduce the material contained herein for profit or commercial use requires express written permission. To obtain permission to reprint, contact the Communications Division at ifpri-copyright@cgiar.org.</w:t>
                      </w:r>
                    </w:p>
                  </w:txbxContent>
                </v:textbox>
              </v:shape>
            </w:pict>
          </mc:Fallback>
        </mc:AlternateContent>
      </w:r>
      <w:r w:rsidRPr="007900EE">
        <w:rPr>
          <w:rFonts w:asciiTheme="minorHAnsi" w:hAnsiTheme="minorHAnsi" w:cstheme="minorHAnsi"/>
          <w:noProof/>
        </w:rPr>
        <mc:AlternateContent>
          <mc:Choice Requires="wps">
            <w:drawing>
              <wp:anchor distT="0" distB="0" distL="114300" distR="114300" simplePos="0" relativeHeight="251678720" behindDoc="0" locked="0" layoutInCell="1" allowOverlap="1" wp14:anchorId="28110AF4" wp14:editId="30DDF8B3">
                <wp:simplePos x="0" y="0"/>
                <wp:positionH relativeFrom="column">
                  <wp:posOffset>-337820</wp:posOffset>
                </wp:positionH>
                <wp:positionV relativeFrom="paragraph">
                  <wp:posOffset>1718945</wp:posOffset>
                </wp:positionV>
                <wp:extent cx="7829550" cy="453390"/>
                <wp:effectExtent l="0" t="0" r="0" b="3810"/>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453390"/>
                        </a:xfrm>
                        <a:prstGeom prst="rect">
                          <a:avLst/>
                        </a:prstGeom>
                        <a:solidFill>
                          <a:srgbClr val="05491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6.6pt;margin-top:135.35pt;width:616.5pt;height:3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7iSgAIAAP0EAAAOAAAAZHJzL2Uyb0RvYy54bWysVNuO0zAQfUfiHyy/d3PZpG2iTVd7oQhp&#10;gRULH+DaTmPh2MZ2my6If2fstKUFHhCiD64nMx6fM3PGV9e7XqItt05o1eDsIsWIK6qZUOsGf/q4&#10;nMwxcp4oRqRWvMHP3OHrxcsXV4Opea47LRm3CJIoVw+mwZ33pk4SRzveE3ehDVfgbLXtiQfTrhNm&#10;yQDZe5nkaTpNBm2ZsZpy5+Dr/ejEi5i/bTn179vWcY9kgwGbj6uN6yqsyeKK1GtLTCfoHgb5BxQ9&#10;EQouPaa6J56gjRW/peoFtdrp1l9Q3Se6bQXlkQOwydJf2Dx1xPDIBYrjzLFM7v+lpe+2jxYJ1uB8&#10;ipEiPfToA1SNqLXkKL8MBRqMqyHuyTzaQNGZB00/O6T0XQdh/MZaPXScMICVhfjk7EAwHBxFq+Gt&#10;ZpCebLyOtdq1tg8JoQpoF1vyfGwJ33lE4eNsnldlCZ2j4CvKy8sq9iwh9eG0sc6/5rpHYdNgC+Bj&#10;drJ9cD6gIfUhJKLXUrClkDIadr26kxZtSZBHWVTZTSQAJE/DpArBSodjY8bxC4CEO4IvwI3t/lZl&#10;eZHe5tVkOZ3PJsWyKCfVLJ1P0qy6raZpURX3y+8BYFbUnWCMqweh+EF6WfF3rd0PwSiaKD40NLgq&#10;8zJyP0Pvzkim4fcnkr3wMIlS9A2eH4NIHRr7SjGgTWpPhBz3yTn8WGWoweE/ViXKIHR+VNBKs2dQ&#10;gdXQJOgnvBmw6bT9itEA89dg92VDLMdIvlGgpCorijCw0SjKWQ6GPfWsTj1EUUjVYI/RuL3z45Bv&#10;jBXrDm7KYmGUvgH1tSIKIyhzRLXXLMxYZLB/D8IQn9ox6uertfgBAAD//wMAUEsDBBQABgAIAAAA&#10;IQA6tTD04gAAAAwBAAAPAAAAZHJzL2Rvd25yZXYueG1sTI9BTsMwEEX3SNzBGiQ2qHWSAm5DJlUF&#10;qlhRicIB3NjEofE42G4bOD3uCpajefr//Wo52p4dtQ+dI4R8mgHT1DjVUYvw/raezIGFKEnJ3pFG&#10;+NYBlvXlRSVL5U70qo/b2LIUQqGUCCbGoeQ8NEZbGaZu0JR+H85bGdPpW668PKVw2/Miy+65lR2l&#10;BiMH/Wh0s98eLMLo/P7neWH8+mn1Nd98vmwGIW4Qr6/G1QOwqMf4B8NZP6lDnZx27kAqsB5hcjcr&#10;EopQiEwAOxO5WKQ1O4TZbZEDryv+f0T9CwAA//8DAFBLAQItABQABgAIAAAAIQC2gziS/gAAAOEB&#10;AAATAAAAAAAAAAAAAAAAAAAAAABbQ29udGVudF9UeXBlc10ueG1sUEsBAi0AFAAGAAgAAAAhADj9&#10;If/WAAAAlAEAAAsAAAAAAAAAAAAAAAAALwEAAF9yZWxzLy5yZWxzUEsBAi0AFAAGAAgAAAAhALgf&#10;uJKAAgAA/QQAAA4AAAAAAAAAAAAAAAAALgIAAGRycy9lMm9Eb2MueG1sUEsBAi0AFAAGAAgAAAAh&#10;ADq1MPTiAAAADAEAAA8AAAAAAAAAAAAAAAAA2gQAAGRycy9kb3ducmV2LnhtbFBLBQYAAAAABAAE&#10;APMAAADpBQAAAAA=&#10;" fillcolor="#05491a" stroked="f"/>
            </w:pict>
          </mc:Fallback>
        </mc:AlternateContent>
      </w:r>
      <w:r w:rsidR="00010C6C" w:rsidRPr="007900EE">
        <w:rPr>
          <w:rFonts w:asciiTheme="minorHAnsi" w:hAnsiTheme="minorHAnsi" w:cstheme="minorHAnsi"/>
          <w:noProof/>
        </w:rPr>
        <mc:AlternateContent>
          <mc:Choice Requires="wps">
            <w:drawing>
              <wp:anchor distT="0" distB="0" distL="114300" distR="114300" simplePos="0" relativeHeight="251675648" behindDoc="0" locked="0" layoutInCell="1" allowOverlap="1" wp14:anchorId="4E9ABE7F" wp14:editId="218AF551">
                <wp:simplePos x="0" y="0"/>
                <wp:positionH relativeFrom="column">
                  <wp:posOffset>-338455</wp:posOffset>
                </wp:positionH>
                <wp:positionV relativeFrom="paragraph">
                  <wp:posOffset>245672</wp:posOffset>
                </wp:positionV>
                <wp:extent cx="7930515" cy="2130425"/>
                <wp:effectExtent l="0" t="0" r="0" b="3175"/>
                <wp:wrapNone/>
                <wp:docPr id="2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0515" cy="2130425"/>
                        </a:xfrm>
                        <a:prstGeom prst="rect">
                          <a:avLst/>
                        </a:prstGeom>
                        <a:solidFill>
                          <a:srgbClr val="BEE38D">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6.65pt;margin-top:19.35pt;width:624.45pt;height:16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0+kQIAAB8FAAAOAAAAZHJzL2Uyb0RvYy54bWysVF1v2yAUfZ+0/4B4T/1Ru4mtOlXbNNOk&#10;bqvW7QcQwDEaBgYkTjvtv++CkzTdXqZpeXC43MvhnPvB5dWul2jLrRNaNTg7SzHiimom1LrBX78s&#10;JzOMnCeKEakVb/ATd/hq/vbN5WBqnutOS8YtAhDl6sE0uPPe1EniaMd74s604QqcrbY98WDadcIs&#10;GQC9l0mephfJoC0zVlPuHOwuRieeR/y25dR/alvHPZINBm4+fm38rsI3mV+Sem2J6QTd0yD/wKIn&#10;QsGlR6gF8QRtrPgDqhfUaqdbf0Z1n+i2FZRHDaAmS39T89gRw6MWSI4zxzS5/wdLP24fLBKswfkU&#10;I0V6qNFnyBpRa8lRHhM0GFdD3KN5sEGiM/eafnNI6dsOwvi1tXroOGFAKwsJTV4dCIaDo2g1fNAM&#10;4MnG65irXWv7AAhZQLtYkqdjSfjOIwqb0+o8LbMSIwq+PDtPi7yMd5D6cNxY599x3aOwaLAF9hGe&#10;bO+dD3RIfQiJ9LUUbCmkjIZdr26lRVsC/XFzd3c+W4xnpenIuFum8Ntf6cbwiOlOcaQKaEoH3PHK&#10;cQdkAIngC4JiQ/yosrxIb/JqsryYTSfFsign1TSdTdKsuqku0qIqFsufgUVW1J1gjKt7ofihObPi&#10;74q/H5OxrWJ7oqHBVQnpi8JP2e9ljXqD3BfBp2G98DCrUvQNnh2DSB1Kf6dYnCRPhBzXyWv6MWWQ&#10;g8N/zEpslNAbYVxdvdLsCfrEaqgizCq8KrDotH3GaIAJbbD7viGWYyTfK+i1KiuKMNLRKMopNCuy&#10;p57VqYcoClAN9hiNy1s/PgMbY8W6g5uymBilr6E/WxE754UV8A4GTGFUsH8xwpif2jHq5V2b/wIA&#10;AP//AwBQSwMEFAAGAAgAAAAhALi8bt3iAAAACwEAAA8AAABkcnMvZG93bnJldi54bWxMj01PwzAM&#10;hu9I/IfISFzQlm6l+yhNJwRC7MKBjsOObuO11RqnarKt/Huy0zjafvT6ebPNaDpxpsG1lhXMphEI&#10;4srqlmsFP7uPyQqE88gaO8uk4JccbPL7uwxTbS/8TefC1yKEsEtRQeN9n0rpqoYMuqnticPtYAeD&#10;PoxDLfWAlxBuOjmPooU02HL40GBPbw1Vx+JkFKw/qdglSf+O2235JPf9V9QetVKPD+PrCwhPo7/B&#10;cNUP6pAHp9KeWDvRKZgkcRxQBfFqCeIKzNbJAkQZNsvnOcg8k/875H8AAAD//wMAUEsBAi0AFAAG&#10;AAgAAAAhALaDOJL+AAAA4QEAABMAAAAAAAAAAAAAAAAAAAAAAFtDb250ZW50X1R5cGVzXS54bWxQ&#10;SwECLQAUAAYACAAAACEAOP0h/9YAAACUAQAACwAAAAAAAAAAAAAAAAAvAQAAX3JlbHMvLnJlbHNQ&#10;SwECLQAUAAYACAAAACEAZEUdPpECAAAfBQAADgAAAAAAAAAAAAAAAAAuAgAAZHJzL2Uyb0RvYy54&#10;bWxQSwECLQAUAAYACAAAACEAuLxu3eIAAAALAQAADwAAAAAAAAAAAAAAAADrBAAAZHJzL2Rvd25y&#10;ZXYueG1sUEsFBgAAAAAEAAQA8wAAAPoFAAAAAA==&#10;" fillcolor="#bee38d" stroked="f">
                <v:fill opacity="32896f"/>
              </v:rect>
            </w:pict>
          </mc:Fallback>
        </mc:AlternateContent>
      </w:r>
    </w:p>
    <w:sectPr w:rsidR="00EE566C" w:rsidRPr="007900EE" w:rsidSect="006B4065">
      <w:headerReference w:type="default" r:id="rId11"/>
      <w:footerReference w:type="default" r:id="rId12"/>
      <w:type w:val="continuous"/>
      <w:pgSz w:w="12240" w:h="15840"/>
      <w:pgMar w:top="900" w:right="450" w:bottom="720" w:left="450" w:header="360" w:footer="720" w:gutter="0"/>
      <w:cols w:num="2" w:space="5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B7A" w:rsidRDefault="00443B7A" w:rsidP="002C72BB">
      <w:r>
        <w:separator/>
      </w:r>
    </w:p>
  </w:endnote>
  <w:endnote w:type="continuationSeparator" w:id="0">
    <w:p w:rsidR="00443B7A" w:rsidRDefault="00443B7A" w:rsidP="002C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5467"/>
      <w:docPartObj>
        <w:docPartGallery w:val="Page Numbers (Bottom of Page)"/>
        <w:docPartUnique/>
      </w:docPartObj>
    </w:sdtPr>
    <w:sdtEndPr>
      <w:rPr>
        <w:rFonts w:asciiTheme="minorHAnsi" w:hAnsiTheme="minorHAnsi" w:cstheme="minorHAnsi"/>
        <w:sz w:val="20"/>
        <w:szCs w:val="20"/>
      </w:rPr>
    </w:sdtEndPr>
    <w:sdtContent>
      <w:p w:rsidR="000D112E" w:rsidRDefault="000D112E">
        <w:pPr>
          <w:pStyle w:val="Footer"/>
          <w:jc w:val="center"/>
        </w:pPr>
        <w:r w:rsidRPr="00E82C4C">
          <w:rPr>
            <w:rFonts w:asciiTheme="minorHAnsi" w:hAnsiTheme="minorHAnsi" w:cstheme="minorHAnsi"/>
            <w:sz w:val="20"/>
            <w:szCs w:val="20"/>
          </w:rPr>
          <w:fldChar w:fldCharType="begin"/>
        </w:r>
        <w:r w:rsidRPr="00E82C4C">
          <w:rPr>
            <w:rFonts w:asciiTheme="minorHAnsi" w:hAnsiTheme="minorHAnsi" w:cstheme="minorHAnsi"/>
            <w:sz w:val="20"/>
            <w:szCs w:val="20"/>
          </w:rPr>
          <w:instrText xml:space="preserve"> PAGE   \* MERGEFORMAT </w:instrText>
        </w:r>
        <w:r w:rsidRPr="00E82C4C">
          <w:rPr>
            <w:rFonts w:asciiTheme="minorHAnsi" w:hAnsiTheme="minorHAnsi" w:cstheme="minorHAnsi"/>
            <w:sz w:val="20"/>
            <w:szCs w:val="20"/>
          </w:rPr>
          <w:fldChar w:fldCharType="separate"/>
        </w:r>
        <w:r>
          <w:rPr>
            <w:rFonts w:asciiTheme="minorHAnsi" w:hAnsiTheme="minorHAnsi" w:cstheme="minorHAnsi"/>
            <w:noProof/>
            <w:sz w:val="20"/>
            <w:szCs w:val="20"/>
          </w:rPr>
          <w:t>9</w:t>
        </w:r>
        <w:r w:rsidRPr="00E82C4C">
          <w:rPr>
            <w:rFonts w:asciiTheme="minorHAnsi" w:hAnsiTheme="minorHAnsi" w:cstheme="minorHAnsi"/>
            <w:sz w:val="20"/>
            <w:szCs w:val="20"/>
          </w:rPr>
          <w:fldChar w:fldCharType="end"/>
        </w:r>
      </w:p>
    </w:sdtContent>
  </w:sdt>
  <w:p w:rsidR="000D112E" w:rsidRDefault="000D1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B7A" w:rsidRDefault="00443B7A" w:rsidP="002C72BB">
      <w:r>
        <w:separator/>
      </w:r>
    </w:p>
  </w:footnote>
  <w:footnote w:type="continuationSeparator" w:id="0">
    <w:p w:rsidR="00443B7A" w:rsidRDefault="00443B7A" w:rsidP="002C7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12E" w:rsidRDefault="00291164" w:rsidP="005D3A2D">
    <w:pPr>
      <w:pStyle w:val="Heading3"/>
    </w:pPr>
    <w:r>
      <w:rPr>
        <w:noProof/>
      </w:rPr>
      <mc:AlternateContent>
        <mc:Choice Requires="wps">
          <w:drawing>
            <wp:anchor distT="0" distB="0" distL="114300" distR="114300" simplePos="0" relativeHeight="251677696" behindDoc="0" locked="0" layoutInCell="1" allowOverlap="1" wp14:anchorId="63B04DF8" wp14:editId="7DAC1F3F">
              <wp:simplePos x="0" y="0"/>
              <wp:positionH relativeFrom="column">
                <wp:posOffset>4600575</wp:posOffset>
              </wp:positionH>
              <wp:positionV relativeFrom="paragraph">
                <wp:posOffset>1828800</wp:posOffset>
              </wp:positionV>
              <wp:extent cx="2601595" cy="333375"/>
              <wp:effectExtent l="0" t="0" r="0" b="9525"/>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159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12E" w:rsidRPr="002373B5" w:rsidRDefault="000D112E" w:rsidP="00CC3B3E">
                          <w:pPr>
                            <w:pStyle w:val="PolicyNotesAFLA"/>
                            <w:rPr>
                              <w:color w:val="05491A"/>
                            </w:rPr>
                          </w:pPr>
                          <w:r w:rsidRPr="002373B5">
                            <w:rPr>
                              <w:color w:val="05491A"/>
                            </w:rPr>
                            <w:t xml:space="preserve">POLICY NOTES  •  </w:t>
                          </w:r>
                          <w:r w:rsidR="00291164">
                            <w:rPr>
                              <w:color w:val="05491A"/>
                            </w:rPr>
                            <w:t>September</w:t>
                          </w:r>
                          <w:r w:rsidR="00291164" w:rsidRPr="002373B5">
                            <w:rPr>
                              <w:color w:val="05491A"/>
                            </w:rPr>
                            <w:t xml:space="preserve"> </w:t>
                          </w:r>
                          <w:r w:rsidRPr="002373B5">
                            <w:rPr>
                              <w:color w:val="05491A"/>
                            </w:rPr>
                            <w:t>201</w:t>
                          </w:r>
                          <w:r>
                            <w:rPr>
                              <w:color w:val="05491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5" type="#_x0000_t202" style="position:absolute;margin-left:362.25pt;margin-top:2in;width:204.8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5nhtgIAALs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a&#10;epdgJGgPPXpke4Pu5B6Fsa3POOgM3B4GcDR7OAdfl6se7mX1TSMhly0VG3arlBxbRmvgF9qb/sXV&#10;CUdbkPX4UdYQh26NdED7RvW2eFAOBOjQp6dTbyyXCg6jJAjjNMaoAts7+GaOnE+z4+1BafOeyR7Z&#10;RY4V9N6h0929NpYNzY4uNpiQJe861/9OPDsAx+kEYsNVa7MsXDt/pkG6mq/mxCNRsvJIUBTebbkk&#10;XlKGs7h4VyyXRfjLxg1J1vK6ZsKGOUorJH/WuoPIJ1GcxKVlx2sLZylptVkvO4V2FKRdus/VHCxn&#10;N/85DVcEyOVFSmFEgrso9cpkPvNISWIvnQVzLwjTuzQJSEqK8nlK91ywf08JjTlO4yiexHQm/SK3&#10;wH2vc6NZzw0Mj473OZ6fnGhmJbgStWutobyb1helsPTPpYB2HxvtBGs1OqnV7Nd7QLEqXsv6CaSr&#10;JCgL9AkTDxatVD8wGmF65Fh/31LFMOo+CJB/GhJix43bkHgWwUZdWtaXFioqgMqxwWhaLs00oraD&#10;4psWIk0PTshbeDINd2o+szo8NJgQLqnDNLMj6HLvvM4zd/EbAAD//wMAUEsDBBQABgAIAAAAIQCQ&#10;T8x53wAAAAwBAAAPAAAAZHJzL2Rvd25yZXYueG1sTI/BTsMwEETvSPyDtUjcqN00gRCyqRCIK4hC&#10;K3Fz420SEa+j2G3C3+Oe4Ljap5k35Xq2vTjR6DvHCMuFAkFcO9Nxg/D58XKTg/BBs9G9Y0L4IQ/r&#10;6vKi1IVxE7/TaRMaEUPYFxqhDWEopPR1S1b7hRuI4+/gRqtDPMdGmlFPMdz2MlHqVlrdcWxo9UBP&#10;LdXfm6NF2L4evnapemuebTZMblaS7b1EvL6aHx9ABJrDHwxn/agOVXTauyMbL3qEuyTNIoqQ5Hkc&#10;dSaWqzQBsUdYpSoDWZXy/4jqFwAA//8DAFBLAQItABQABgAIAAAAIQC2gziS/gAAAOEBAAATAAAA&#10;AAAAAAAAAAAAAAAAAABbQ29udGVudF9UeXBlc10ueG1sUEsBAi0AFAAGAAgAAAAhADj9If/WAAAA&#10;lAEAAAsAAAAAAAAAAAAAAAAALwEAAF9yZWxzLy5yZWxzUEsBAi0AFAAGAAgAAAAhAJ87meG2AgAA&#10;uwUAAA4AAAAAAAAAAAAAAAAALgIAAGRycy9lMm9Eb2MueG1sUEsBAi0AFAAGAAgAAAAhAJBPzHnf&#10;AAAADAEAAA8AAAAAAAAAAAAAAAAAEAUAAGRycy9kb3ducmV2LnhtbFBLBQYAAAAABAAEAPMAAAAc&#10;BgAAAAA=&#10;" filled="f" stroked="f">
              <v:textbox>
                <w:txbxContent>
                  <w:p w:rsidR="000D112E" w:rsidRPr="002373B5" w:rsidRDefault="000D112E" w:rsidP="00CC3B3E">
                    <w:pPr>
                      <w:pStyle w:val="PolicyNotesAFLA"/>
                      <w:rPr>
                        <w:color w:val="05491A"/>
                      </w:rPr>
                    </w:pPr>
                    <w:r w:rsidRPr="002373B5">
                      <w:rPr>
                        <w:color w:val="05491A"/>
                      </w:rPr>
                      <w:t xml:space="preserve">POLICY NOTES  •  </w:t>
                    </w:r>
                    <w:r w:rsidR="00291164">
                      <w:rPr>
                        <w:color w:val="05491A"/>
                      </w:rPr>
                      <w:t>September</w:t>
                    </w:r>
                    <w:r w:rsidR="00291164" w:rsidRPr="002373B5">
                      <w:rPr>
                        <w:color w:val="05491A"/>
                      </w:rPr>
                      <w:t xml:space="preserve"> </w:t>
                    </w:r>
                    <w:r w:rsidRPr="002373B5">
                      <w:rPr>
                        <w:color w:val="05491A"/>
                      </w:rPr>
                      <w:t>201</w:t>
                    </w:r>
                    <w:r>
                      <w:rPr>
                        <w:color w:val="05491A"/>
                      </w:rPr>
                      <w:t>2</w:t>
                    </w:r>
                  </w:p>
                </w:txbxContent>
              </v:textbox>
            </v:shape>
          </w:pict>
        </mc:Fallback>
      </mc:AlternateContent>
    </w:r>
    <w:r w:rsidR="000D112E">
      <w:rPr>
        <w:noProof/>
      </w:rPr>
      <mc:AlternateContent>
        <mc:Choice Requires="wps">
          <w:drawing>
            <wp:anchor distT="0" distB="0" distL="114300" distR="114300" simplePos="0" relativeHeight="251660799" behindDoc="0" locked="0" layoutInCell="1" allowOverlap="1" wp14:anchorId="129F3C15" wp14:editId="01D0A87B">
              <wp:simplePos x="0" y="0"/>
              <wp:positionH relativeFrom="column">
                <wp:posOffset>-342900</wp:posOffset>
              </wp:positionH>
              <wp:positionV relativeFrom="paragraph">
                <wp:posOffset>-236220</wp:posOffset>
              </wp:positionV>
              <wp:extent cx="7829550" cy="2295525"/>
              <wp:effectExtent l="0" t="0" r="0" b="9525"/>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2295525"/>
                      </a:xfrm>
                      <a:prstGeom prst="rect">
                        <a:avLst/>
                      </a:prstGeom>
                      <a:solidFill>
                        <a:srgbClr val="BEE38D"/>
                      </a:solidFill>
                      <a:ln>
                        <a:noFill/>
                      </a:ln>
                      <a:extLst>
                        <a:ext uri="{91240B29-F687-4F45-9708-019B960494DF}">
                          <a14:hiddenLine xmlns:a14="http://schemas.microsoft.com/office/drawing/2010/main" w="9525">
                            <a:solidFill>
                              <a:srgbClr val="A6DE5C"/>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7pt;margin-top:-18.6pt;width:616.5pt;height:180.75pt;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C7ggIAAP0EAAAOAAAAZHJzL2Uyb0RvYy54bWysVNtuEzEQfUfiHyy/p3vp5rKrbqo2F4RU&#10;oKLwAY7tzVp4bWM72bSIf2fsTUoKPCBEHpyZ9fj4zMwZX10fOon23DqhVY2zixQjrqhmQm1r/PnT&#10;ejTDyHmiGJFa8Ro/coev569fXfWm4rlutWTcIgBRrupNjVvvTZUkjra8I+5CG65gs9G2Ix5cu02Y&#10;JT2gdzLJ03SS9NoyYzXlzsHX5bCJ5xG/aTj1H5rGcY9kjYGbj6uN6yasyfyKVFtLTCvokQb5BxYd&#10;EQoufYZaEk/QzorfoDpBrXa68RdUd4luGkF5zAGyydJfsnloieExFyiOM89lcv8Plr7f31skWI3z&#10;S4wU6aBHH6FqRG0lR5NQn964CsIezL0NGTpzp+kXh5RetBDFb6zVfcsJA1ZZiE9eHAiOg6No07/T&#10;DNDJzutYqkNjuwAIRUCH2JHH547wg0cUPk5neTkeQ+Mo7OXBzsfxDlKdjhvr/BuuOxSMGlsgH+HJ&#10;/s75QIdUp5BIX0vB1kLK6NjtZiEt2hOQx+1qdTlbHtHdeZhUIVjpcGxAHL4AS7gj7AW+sd3fyiwv&#10;0tu8HK0ns+moWBfjUTlNZ6M0K2/LSVqUxXL9PRDMiqoVjHF1JxQ/SS8r/q61xyEYRBPFh/oal6E6&#10;Ma9z9u48yZvJcjVe/CnJTniYRCm6Gs/S8AtBpAqdXSkWbU+EHOzkJf1YZajB6T9WJeogtH6Q0Eaz&#10;R5CB1dAkaCi8GWC02j5h1MP81dh93RHLMZJvFUipzIoiDGx0ivE0B8ee72zOd4iiAFVjj9FgLvww&#10;5DtjxbaFm7JYGKVvQH6NiMII0hxYHUULMxYzOL4HYYjP/Rj189Wa/wAAAP//AwBQSwMEFAAGAAgA&#10;AAAhALu3+iDgAAAADAEAAA8AAABkcnMvZG93bnJldi54bWxMj0tPwzAQhO9I/Adrkbig1mnSRwhx&#10;KkQFZyjl7sSbhxqvQ+y24d+zPcFtd2c0+02+nWwvzjj6zpGCxTwCgVQ501Gj4PD5OktB+KDJ6N4R&#10;KvhBD9vi9ibXmXEX+sDzPjSCQ8hnWkEbwpBJ6asWrfZzNyCxVrvR6sDr2Egz6guH217GUbSWVnfE&#10;H1o94EuL1XF/sgp2q1BF7/L4kL51uzSt668y+e6Vur+bnp9ABJzCnxmu+IwOBTOV7kTGi17BbLXk&#10;LoGHZBODuDoWm0c+lQqSeJmALHL5v0TxCwAA//8DAFBLAQItABQABgAIAAAAIQC2gziS/gAAAOEB&#10;AAATAAAAAAAAAAAAAAAAAAAAAABbQ29udGVudF9UeXBlc10ueG1sUEsBAi0AFAAGAAgAAAAhADj9&#10;If/WAAAAlAEAAAsAAAAAAAAAAAAAAAAALwEAAF9yZWxzLy5yZWxzUEsBAi0AFAAGAAgAAAAhAD8Y&#10;oLuCAgAA/QQAAA4AAAAAAAAAAAAAAAAALgIAAGRycy9lMm9Eb2MueG1sUEsBAi0AFAAGAAgAAAAh&#10;ALu3+iDgAAAADAEAAA8AAAAAAAAAAAAAAAAA3AQAAGRycy9kb3ducmV2LnhtbFBLBQYAAAAABAAE&#10;APMAAADpBQAAAAA=&#10;" fillcolor="#bee38d" stroked="f" strokecolor="#a6de5c"/>
          </w:pict>
        </mc:Fallback>
      </mc:AlternateContent>
    </w:r>
    <w:r w:rsidR="000D112E">
      <w:rPr>
        <w:noProof/>
      </w:rPr>
      <w:drawing>
        <wp:anchor distT="0" distB="0" distL="114300" distR="114300" simplePos="0" relativeHeight="251661824" behindDoc="0" locked="0" layoutInCell="1" allowOverlap="1" wp14:anchorId="3CDC28A9" wp14:editId="6510BB27">
          <wp:simplePos x="0" y="0"/>
          <wp:positionH relativeFrom="column">
            <wp:posOffset>-74154</wp:posOffset>
          </wp:positionH>
          <wp:positionV relativeFrom="paragraph">
            <wp:posOffset>-5574</wp:posOffset>
          </wp:positionV>
          <wp:extent cx="2698115" cy="914400"/>
          <wp:effectExtent l="0" t="0" r="6985" b="0"/>
          <wp:wrapNone/>
          <wp:docPr id="10" name="Picture 10" descr="D:\temp\wzd732\Logo_files_4CommLiasons\IFPRI_Logo_Standar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emp\wzd732\Logo_files_4CommLiasons\IFPRI_Logo_Standard.eps"/>
                  <pic:cNvPicPr>
                    <a:picLocks noChangeAspect="1" noChangeArrowheads="1"/>
                  </pic:cNvPicPr>
                </pic:nvPicPr>
                <pic:blipFill>
                  <a:blip r:embed="rId1">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269811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112E">
      <w:rPr>
        <w:noProof/>
      </w:rPr>
      <mc:AlternateContent>
        <mc:Choice Requires="wps">
          <w:drawing>
            <wp:anchor distT="0" distB="0" distL="114300" distR="114300" simplePos="0" relativeHeight="251675648" behindDoc="0" locked="0" layoutInCell="1" allowOverlap="1" wp14:anchorId="4DE8BD41" wp14:editId="74B14AA4">
              <wp:simplePos x="0" y="0"/>
              <wp:positionH relativeFrom="column">
                <wp:posOffset>-142875</wp:posOffset>
              </wp:positionH>
              <wp:positionV relativeFrom="paragraph">
                <wp:posOffset>1003935</wp:posOffset>
              </wp:positionV>
              <wp:extent cx="4676775" cy="1257300"/>
              <wp:effectExtent l="0" t="381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12E" w:rsidRPr="002373B5" w:rsidRDefault="000D112E" w:rsidP="00CC3B3E">
                          <w:pPr>
                            <w:pStyle w:val="Heading1AFLA"/>
                            <w:rPr>
                              <w:b w:val="0"/>
                              <w:color w:val="05491A"/>
                            </w:rPr>
                          </w:pPr>
                          <w:r>
                            <w:rPr>
                              <w:color w:val="05491A"/>
                            </w:rPr>
                            <w:t>DRC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5" type="#_x0000_t202" style="position:absolute;margin-left:-11.25pt;margin-top:79.05pt;width:368.25pt;height: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BsuQIAALwFAAAOAAAAZHJzL2Uyb0RvYy54bWysVNtunDAQfa/Uf7D8TrjELAsKWyXLUlVK&#10;L1LSD/CCWayCTW3vsmnVf+/Y7C3JS9WWB2R7xmfmzBzPzbt936EdU5pLkePwKsCIiUrWXGxy/PWx&#10;9OYYaUNFTTspWI6fmMbvFm/f3IxDxiLZyq5mCgGI0Nk45Lg1Zsh8X1ct66m+kgMTYGyk6qmBrdr4&#10;taIjoPedHwXBzB+lqgclK6Y1nBaTES8cftOwynxuGs0M6nIMuRn3V+6/tn9/cUOzjaJDy6tDGvQv&#10;sugpFxD0BFVQQ9FW8VdQPa+U1LIxV5Xsfdk0vGKOA7AJgxdsHlo6MMcFiqOHU5n0/4OtPu2+KMTr&#10;HEcRRoL20KNHtjfoTu5ReG3rMw46A7eHARzNHs6hz46rHu5l9U0jIZctFRt2q5QcW0ZryC+0N/2L&#10;qxOOtiDr8aOsIQ7dGumA9o3qbfGgHAjQoU9Pp97YXCo4JLNkliQxRhXYwihOrgPXPZ9mx+uD0uY9&#10;kz2yixwraL6Dp7t7bWw6NDu62GhClrzrnAA68ewAHKcTCA5Xrc2m4fr5Mw3S1Xw1Jx6JZiuPBEXh&#10;3ZZL4s3KMImL62K5LMJfNm5IspbXNRM2zFFbIfmz3h1UPqnipC4tO15bOJuSVpv1slNoR0Hbpftc&#10;0cFydvOfp+GKAFxeUAojEtxFqVfO5olHShJ7aRLMvSBM79JZQFJSlM8p3XPB/p0SGnOcxlE8qemc&#10;9Atugftec6NZzw1Mj473OZ6fnGhmNbgStWutobyb1helsOmfSwHtPjbaKdaKdJKr2a/3gGJlvJb1&#10;E2hXSVAWCBRGHixaqX5gNML4yLH+vqWKYdR9EKD/NCTEzhu3IXESwUZdWtaXFioqgMqxwWhaLs00&#10;o7aD4psWIk0vTshbeDMNd2o+Z3V4aTAiHKnDOLMz6HLvvM5Dd/EbAAD//wMAUEsDBBQABgAIAAAA&#10;IQDVe4d64AAAAAsBAAAPAAAAZHJzL2Rvd25yZXYueG1sTI/LTsMwEEX3SPyDNUjsWjuhKW0ap0Ig&#10;tkWUh8TOjadJRDyOYrcJf890BcvRPbpzbrGdXCfOOITWk4ZkrkAgVd62VGt4f3uerUCEaMiazhNq&#10;+MEA2/L6qjC59SO94nkfa8ElFHKjoYmxz6UMVYPOhLnvkTg7+sGZyOdQSzuYkctdJ1OlltKZlvhD&#10;Y3p8bLD63p+cho/d8etzoV7qJ5f1o5+UJLeWWt/eTA8bEBGn+AfDRZ/VoWSngz+RDaLTMEvTjFEO&#10;slUCgon7ZMHrDhrusmUCsizk/w3lLwAAAP//AwBQSwECLQAUAAYACAAAACEAtoM4kv4AAADhAQAA&#10;EwAAAAAAAAAAAAAAAAAAAAAAW0NvbnRlbnRfVHlwZXNdLnhtbFBLAQItABQABgAIAAAAIQA4/SH/&#10;1gAAAJQBAAALAAAAAAAAAAAAAAAAAC8BAABfcmVscy8ucmVsc1BLAQItABQABgAIAAAAIQCnDOBs&#10;uQIAALwFAAAOAAAAAAAAAAAAAAAAAC4CAABkcnMvZTJvRG9jLnhtbFBLAQItABQABgAIAAAAIQDV&#10;e4d64AAAAAsBAAAPAAAAAAAAAAAAAAAAABMFAABkcnMvZG93bnJldi54bWxQSwUGAAAAAAQABADz&#10;AAAAIAYAAAAA&#10;" filled="f" stroked="f">
              <v:textbox>
                <w:txbxContent>
                  <w:p w:rsidR="003F4C0F" w:rsidRPr="002373B5" w:rsidRDefault="003F4C0F" w:rsidP="00CC3B3E">
                    <w:pPr>
                      <w:pStyle w:val="Heading1AFLA"/>
                      <w:rPr>
                        <w:b w:val="0"/>
                        <w:color w:val="05491A"/>
                      </w:rPr>
                    </w:pPr>
                    <w:r>
                      <w:rPr>
                        <w:color w:val="05491A"/>
                      </w:rPr>
                      <w:t>DRC</w:t>
                    </w:r>
                  </w:p>
                </w:txbxContent>
              </v:textbox>
            </v:shape>
          </w:pict>
        </mc:Fallback>
      </mc:AlternateContent>
    </w:r>
    <w:r w:rsidR="000D112E">
      <w:rPr>
        <w:noProof/>
      </w:rPr>
      <mc:AlternateContent>
        <mc:Choice Requires="wps">
          <w:drawing>
            <wp:anchor distT="0" distB="0" distL="114300" distR="114300" simplePos="0" relativeHeight="251678720" behindDoc="0" locked="0" layoutInCell="1" allowOverlap="1" wp14:anchorId="50896239" wp14:editId="418A0D15">
              <wp:simplePos x="0" y="0"/>
              <wp:positionH relativeFrom="column">
                <wp:posOffset>-68580</wp:posOffset>
              </wp:positionH>
              <wp:positionV relativeFrom="paragraph">
                <wp:posOffset>2434590</wp:posOffset>
              </wp:positionV>
              <wp:extent cx="6738620" cy="248285"/>
              <wp:effectExtent l="0" t="0" r="0" b="3175"/>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862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12E" w:rsidRPr="000F5B60" w:rsidRDefault="000D112E" w:rsidP="00CC3B3E">
                          <w:pPr>
                            <w:pStyle w:val="AuthorsAFLA"/>
                            <w:rPr>
                              <w:b/>
                              <w:color w:val="4F6228" w:themeColor="accent3" w:themeShade="80"/>
                              <w:sz w:val="20"/>
                              <w:szCs w:val="20"/>
                            </w:rPr>
                          </w:pPr>
                          <w:r w:rsidRPr="000F5B60">
                            <w:rPr>
                              <w:b/>
                              <w:color w:val="4F6228" w:themeColor="accent3" w:themeShade="80"/>
                              <w:sz w:val="20"/>
                              <w:szCs w:val="20"/>
                            </w:rPr>
                            <w:t>Catherine Ragasa, Josee Randriamamonjy, John Ulimwengu, and Thaddee Badibanga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margin-left:-5.4pt;margin-top:191.7pt;width:530.6pt;height:1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BIM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xEjQHnr0wPYG3co9CmNbn3HQGbjdD+Bo9nAOfXZc9XAnq68aCblsqdiwG6Xk2DJaQ36hvemf&#10;XZ1wtAVZjx9kDXHo1kgHtG9Ub4sH5UCADn16PPXG5lLBYTy/TOIITBXYIpJEycyFoNnx9qC0ecdk&#10;j+wixwp679Dp7k4bmw3Nji42mJAl7zrX/048OwDH6QRiw1Vrs1m4dv5Ig3SVrBLikSheeSQoCu+m&#10;XBIvLsP5rLgslssi/GnjhiRreV0zYcMcpRWSP2vdQeSTKE7i0rLjtYWzKWm1WS87hXYUpF2671CQ&#10;Mzf/eRquCMDlBaUwIsFtlHplnMw9UpKZl86DxAvC9DaNA5KSonxO6Y4L9u+U0JjjdBbNJjH9llvg&#10;vtfcaNZzA8Oj432Ok5MTzawEV6J2rTWUd9P6rBQ2/adSQLuPjXaCtRqd1Gr26717G07NVsxrWT+C&#10;gpUEgYEWYfDBopXqO0YjDJEc629bqhhG3XsBryANCbFTx23IbG71q84t63MLFRVA5dhgNC2XZppU&#10;20HxTQuRpncn5A28nIY7UT9ldXhvMCgct8NQs5PofO+8nkbv4hcAAAD//wMAUEsDBBQABgAIAAAA&#10;IQCQBH/d4AAAAAwBAAAPAAAAZHJzL2Rvd25yZXYueG1sTI/BTsMwEETvSPyDtUjcWrtpUpWQTVUV&#10;cQVRChI3N94mEfE6it0m/D3uCW472tHMm2Iz2U5caPCtY4TFXIEgrpxpuUY4vD/P1iB80Gx055gQ&#10;fsjDpry9KXRu3MhvdNmHWsQQ9rlGaELocyl91ZDVfu564vg7ucHqEOVQSzPoMYbbTiZKraTVLceG&#10;Rve0a6j63p8twsfL6eszVa/1k8360U1Ksn2QiPd30/YRRKAp/Jnhih/RoYxMR3dm40WHMFuoiB4Q&#10;lutlCuLqUJmK1xEhTZIMZFnI/yPKXwAAAP//AwBQSwECLQAUAAYACAAAACEAtoM4kv4AAADhAQAA&#10;EwAAAAAAAAAAAAAAAAAAAAAAW0NvbnRlbnRfVHlwZXNdLnhtbFBLAQItABQABgAIAAAAIQA4/SH/&#10;1gAAAJQBAAALAAAAAAAAAAAAAAAAAC8BAABfcmVscy8ucmVsc1BLAQItABQABgAIAAAAIQDJMBIM&#10;uQIAAMIFAAAOAAAAAAAAAAAAAAAAAC4CAABkcnMvZTJvRG9jLnhtbFBLAQItABQABgAIAAAAIQCQ&#10;BH/d4AAAAAwBAAAPAAAAAAAAAAAAAAAAABMFAABkcnMvZG93bnJldi54bWxQSwUGAAAAAAQABADz&#10;AAAAIAYAAAAA&#10;" filled="f" stroked="f">
              <v:textbox>
                <w:txbxContent>
                  <w:p w:rsidR="003F4C0F" w:rsidRPr="000F5B60" w:rsidRDefault="003F4C0F" w:rsidP="00CC3B3E">
                    <w:pPr>
                      <w:pStyle w:val="AuthorsAFLA"/>
                      <w:rPr>
                        <w:b/>
                        <w:color w:val="4F6228" w:themeColor="accent3" w:themeShade="80"/>
                        <w:sz w:val="20"/>
                        <w:szCs w:val="20"/>
                      </w:rPr>
                    </w:pPr>
                    <w:r w:rsidRPr="000F5B60">
                      <w:rPr>
                        <w:b/>
                        <w:color w:val="4F6228" w:themeColor="accent3" w:themeShade="80"/>
                        <w:sz w:val="20"/>
                        <w:szCs w:val="20"/>
                      </w:rPr>
                      <w:t>Catherine Ragasa, Josee Randriamamonjy, John Ulimwengu, and Thaddee Badibanga</w:t>
                    </w:r>
                  </w:p>
                </w:txbxContent>
              </v:textbox>
            </v:shape>
          </w:pict>
        </mc:Fallback>
      </mc:AlternateContent>
    </w:r>
    <w:r w:rsidR="000D112E">
      <w:rPr>
        <w:noProof/>
      </w:rPr>
      <mc:AlternateContent>
        <mc:Choice Requires="wps">
          <w:drawing>
            <wp:anchor distT="0" distB="0" distL="114300" distR="114300" simplePos="0" relativeHeight="251668480" behindDoc="0" locked="0" layoutInCell="1" allowOverlap="1" wp14:anchorId="6824B971" wp14:editId="63EB0395">
              <wp:simplePos x="0" y="0"/>
              <wp:positionH relativeFrom="column">
                <wp:posOffset>-342900</wp:posOffset>
              </wp:positionH>
              <wp:positionV relativeFrom="paragraph">
                <wp:posOffset>2047875</wp:posOffset>
              </wp:positionV>
              <wp:extent cx="7829550" cy="335915"/>
              <wp:effectExtent l="0" t="0" r="0" b="0"/>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335915"/>
                      </a:xfrm>
                      <a:prstGeom prst="rect">
                        <a:avLst/>
                      </a:prstGeom>
                      <a:solidFill>
                        <a:srgbClr val="05491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7pt;margin-top:161.25pt;width:616.5pt;height:2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O7fgIAAPwEAAAOAAAAZHJzL2Uyb0RvYy54bWysVNuO0zAQfUfiHyy/d3PZZNtETVd7oQhp&#10;gRULH+DaTmPh2MZ2my6If2fstKUFHhAiD47tGR+fmTnj+fWul2jLrRNaNTi7SDHiimom1LrBnz4u&#10;JzOMnCeKEakVb/Azd/h68fLFfDA1z3WnJeMWAYhy9WAa3Hlv6iRxtOM9cRfacAXGVtueeFjadcIs&#10;GQC9l0meplfJoC0zVlPuHOzej0a8iPhty6l/37aOeyQbDNx8HG0cV2FMFnNSry0xnaB7GuQfWPRE&#10;KLj0CHVPPEEbK36D6gW12unWX1DdJ7ptBeUxBogmS3+J5qkjhsdYIDnOHNPk/h8sfbd9tEiwBueQ&#10;HkV6qNEHyBpRa8nRNORnMK4GtyfzaEOEzjxo+tkhpe868OI31uqh44QBqyz4J2cHwsLBUbQa3moG&#10;6GTjdUzVrrV9AIQkoF2syPOxInznEYXN6SyvyhKYUbBdXpZVVsYrSH04bazzr7nuUZg02AL3iE62&#10;D84HNqQ+uET2Wgq2FFLGhV2v7qRFWxLUURZVdrNHd6duUgVnpcOxEXHcAZJwR7AFurHa36osL9Lb&#10;vJosr2bTSbEsykk1TWeTNKtuq6u0qIr75fdAMCvqTjDG1YNQ/KC8rPi7yu57YNRM1B4aGlyVeRlj&#10;P2PvzoJMw/enIHvhoRGl6Bs8OzqROhT2lWIQNqk9EXKcJ+f0Y5YhB4d/zEqUQaj8qKCVZs+gAquh&#10;SFBPeDJg0mn7FaMB2q/B7suGWI6RfKNASVVWFKFf46Iop0Gd9tSyOrUQRQGqwR6jcXrnxx7fGCvW&#10;HdyUxcQofQPqa0UURlDmyGqvWWixGMH+OQg9fLqOXj8frcUPAAAA//8DAFBLAwQUAAYACAAAACEA&#10;KM8I9eMAAAAMAQAADwAAAGRycy9kb3ducmV2LnhtbEyPUU/CMBSF3038D8018cVAx2QO5jpCNMQn&#10;SAR+QFmv62S9nW2B6a+3POnjPffknO+Ui8F07IzOt5YETMYJMKTaqpYaAfvdajQD5oMkJTtLKOAb&#10;PSyq25tSFspe6B3P29CwGEK+kAJ0CH3Bua81GunHtkeKvw/rjAzxdA1XTl5iuOl4miRP3MiWYoOW&#10;Pb5orI/bkxEwWHf8eZtrt3pdfs02n+tNn+cPQtzfDctnYAGH8GeGK35EhyoyHeyJlGedgFE2jVuC&#10;gMc0zYBdHZN8HqVDlPJsCrwq+f8R1S8AAAD//wMAUEsBAi0AFAAGAAgAAAAhALaDOJL+AAAA4QEA&#10;ABMAAAAAAAAAAAAAAAAAAAAAAFtDb250ZW50X1R5cGVzXS54bWxQSwECLQAUAAYACAAAACEAOP0h&#10;/9YAAACUAQAACwAAAAAAAAAAAAAAAAAvAQAAX3JlbHMvLnJlbHNQSwECLQAUAAYACAAAACEASraT&#10;u34CAAD8BAAADgAAAAAAAAAAAAAAAAAuAgAAZHJzL2Uyb0RvYy54bWxQSwECLQAUAAYACAAAACEA&#10;KM8I9eMAAAAMAQAADwAAAAAAAAAAAAAAAADYBAAAZHJzL2Rvd25yZXYueG1sUEsFBgAAAAAEAAQA&#10;8wAAAOgFAAAAAA==&#10;" fillcolor="#05491a" stroked="f"/>
          </w:pict>
        </mc:Fallback>
      </mc:AlternateContent>
    </w:r>
    <w:r w:rsidR="000D112E">
      <w:rPr>
        <w:noProof/>
      </w:rPr>
      <w:drawing>
        <wp:inline distT="0" distB="0" distL="0" distR="0" wp14:anchorId="49F55BAC" wp14:editId="64CAA894">
          <wp:extent cx="2698115" cy="914400"/>
          <wp:effectExtent l="0" t="0" r="6985" b="0"/>
          <wp:docPr id="11" name="Picture 11" descr="D:\temp\wz2e09\Logo_files_4CommLiasons\IFPRI_Logo_Standar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temp\wz2e09\Logo_files_4CommLiasons\IFPRI_Logo_Standard.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8115" cy="914400"/>
                  </a:xfrm>
                  <a:prstGeom prst="rect">
                    <a:avLst/>
                  </a:prstGeom>
                  <a:noFill/>
                  <a:ln>
                    <a:noFill/>
                  </a:ln>
                </pic:spPr>
              </pic:pic>
            </a:graphicData>
          </a:graphic>
        </wp:inline>
      </w:drawing>
    </w:r>
    <w:r w:rsidR="000D112E">
      <w:rPr>
        <w:noProof/>
      </w:rPr>
      <mc:AlternateContent>
        <mc:Choice Requires="wps">
          <w:drawing>
            <wp:anchor distT="0" distB="0" distL="114300" distR="114300" simplePos="0" relativeHeight="251676672" behindDoc="0" locked="0" layoutInCell="1" allowOverlap="1" wp14:anchorId="4DB22077" wp14:editId="459441E2">
              <wp:simplePos x="0" y="0"/>
              <wp:positionH relativeFrom="column">
                <wp:posOffset>-67945</wp:posOffset>
              </wp:positionH>
              <wp:positionV relativeFrom="paragraph">
                <wp:posOffset>2100580</wp:posOffset>
              </wp:positionV>
              <wp:extent cx="7395210" cy="283210"/>
              <wp:effectExtent l="0" t="0" r="0" b="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521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12E" w:rsidRPr="00A26702" w:rsidRDefault="000D112E" w:rsidP="00C606F1">
                          <w:pPr>
                            <w:pStyle w:val="Heading2AFLA"/>
                          </w:pPr>
                          <w:r>
                            <w:t>State of Agricultural Extension Service Provision in the Democratic Republic of Congo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5.35pt;margin-top:165.4pt;width:582.3pt;height:2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Hswtw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wUjQDnr0yPYG3ck9Comtz9DrFNweenA0ezgHX8dV9/ey/KqRkMuGig27VUoODaMV5Bfam/7Z&#10;1RFHW5D18EFWEIdujXRA+1p1tnhQDgTo0KenU29sLiUczifJNArBVIItiid2bUPQ9Hi7V9q8Y7JD&#10;dpFhBb136HR3r83oenSxwYQseNvCOU1bcXEAmOMJxIar1mazcO38kQTJKl7FxCPRbOWRIM+922JJ&#10;vFkRzqf5JF8u8/CnjRuStOFVxYQNc5RWSP6sdQeRj6I4iUvLllcWzqak1Wa9bBXaUZB24b5DQc7c&#10;/Ms0XL2AywtKYUSCuyjxilk890hBpl4yD2IvCJO7ZBaQhOTFJaV7Lti/U0JDhqGp01FMv+UWuO81&#10;N5p23MDwaHmX4fjkRFMrwZWoXGsN5e24PiuFTf+5FNDuY6OdYK1GR7Wa/Xrv3sbERrdiXsvqCRSs&#10;JAgMtAiDDxaNVN8xGmCIZFh/21LFMGrfC3gFSUiInTpuQ6bzCDbq3LI+t1BRAlSGDUbjcmnGSbXt&#10;Fd80EGl8d0LewsupuRP1c1aH9waDwnE7DDU7ic73zut59C5+AQAA//8DAFBLAwQUAAYACAAAACEA&#10;g7Kw9d8AAAAMAQAADwAAAGRycy9kb3ducmV2LnhtbEyPwU7DMAyG70i8Q2QkbltSujJWmk4IxBW0&#10;wSZxyxqvrWicqsnW8vZ4Jzja/vT7+4v15DpxxiG0njQkcwUCqfK2pVrD58fr7AFEiIas6Tyhhh8M&#10;sC6vrwqTWz/SBs/bWAsOoZAbDU2MfS5lqBp0Jsx9j8S3ox+ciTwOtbSDGTncdfJOqXvpTEv8oTE9&#10;PjdYfW9PTsPu7fi1X6j3+sVl/egnJcmtpNa3N9PTI4iIU/yD4aLP6lCy08GfyAbRaZglasmohjRV&#10;3OFCJFm6AnHg1TJbgCwL+b9E+QsAAP//AwBQSwECLQAUAAYACAAAACEAtoM4kv4AAADhAQAAEwAA&#10;AAAAAAAAAAAAAAAAAAAAW0NvbnRlbnRfVHlwZXNdLnhtbFBLAQItABQABgAIAAAAIQA4/SH/1gAA&#10;AJQBAAALAAAAAAAAAAAAAAAAAC8BAABfcmVscy8ucmVsc1BLAQItABQABgAIAAAAIQAh2HswtwIA&#10;AMIFAAAOAAAAAAAAAAAAAAAAAC4CAABkcnMvZTJvRG9jLnhtbFBLAQItABQABgAIAAAAIQCDsrD1&#10;3wAAAAwBAAAPAAAAAAAAAAAAAAAAABEFAABkcnMvZG93bnJldi54bWxQSwUGAAAAAAQABADzAAAA&#10;HQYAAAAA&#10;" filled="f" stroked="f">
              <v:textbox>
                <w:txbxContent>
                  <w:p w:rsidR="000D112E" w:rsidRPr="00A26702" w:rsidRDefault="000D112E" w:rsidP="00C606F1">
                    <w:pPr>
                      <w:pStyle w:val="Heading2AFLA"/>
                    </w:pPr>
                    <w:r>
                      <w:t>State of Agricultural Extension Service Provision in the Democratic Republic of Congo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12E" w:rsidRDefault="000D112E">
    <w:pPr>
      <w:pStyle w:val="Header"/>
    </w:pPr>
    <w:r>
      <w:rPr>
        <w:noProof/>
      </w:rPr>
      <mc:AlternateContent>
        <mc:Choice Requires="wps">
          <w:drawing>
            <wp:anchor distT="0" distB="0" distL="114300" distR="114300" simplePos="0" relativeHeight="251670528" behindDoc="0" locked="0" layoutInCell="1" allowOverlap="1">
              <wp:simplePos x="0" y="0"/>
              <wp:positionH relativeFrom="column">
                <wp:posOffset>-302260</wp:posOffset>
              </wp:positionH>
              <wp:positionV relativeFrom="paragraph">
                <wp:posOffset>-379095</wp:posOffset>
              </wp:positionV>
              <wp:extent cx="7829550" cy="495300"/>
              <wp:effectExtent l="2540" t="1905" r="0" b="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495300"/>
                      </a:xfrm>
                      <a:prstGeom prst="rect">
                        <a:avLst/>
                      </a:prstGeom>
                      <a:solidFill>
                        <a:srgbClr val="BEE3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3.8pt;margin-top:-29.85pt;width:616.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RthggIAAP0EAAAOAAAAZHJzL2Uyb0RvYy54bWysVG1v0zAQ/o7Ef7D8vcvLkrWJlk7buiKk&#10;ARODH+DaTmPh2MZ2m26I/87ZaUsHfECIfnB9ufP5uXue8+XVrpdoy60TWjU4O0sx4opqJtS6wZ8/&#10;LSczjJwnihGpFW/wE3f4av761eVgap7rTkvGLYIkytWDaXDnvamTxNGO98SdacMVOFtte+LBtOuE&#10;WTJA9l4meZpeJIO2zFhNuXPwdTE68Tzmb1tO/Ye2ddwj2WDA5uNq47oKazK/JPXaEtMJuodB/gFF&#10;T4SCS4+pFsQTtLHit1S9oFY73fozqvtEt62gPNYA1WTpL9U8dsTwWAs0x5ljm9z/S0vfbx8sEgy4&#10;KzFSpAeOPkLXiFpLjrIsNGgwroa4R/NgQ4nO3Gv6xSGlbzsI49fW6qHjhAGsGJ+8OBAMB0fRanin&#10;GaQnG69jr3at7UNC6ALaRUqejpTwnUcUPk5neVWWwBwFX1GV52nkLCH14bSxzr/hukdh02AL4GN2&#10;sr13HtBD6CEkotdSsKWQMhp2vbqVFm0JyOPm7u58tggFwxF3GiZVCFY6HBvd4xcACXcEX4Ab6f5W&#10;ZXmR3uTVZHkxm06KZVFOqmk6m6RZdVNdpEVVLJbfA8CsqDvBGFf3QvGD9LLi76jdD8Eomig+NDS4&#10;KvMy1v4CvTstMo2/PxXZCw+TKEXf4NkxiNSB2DvFoGxSeyLkuE9ewo8tgx4c/mNXogwC86OCVpo9&#10;gQqsBpKAT3gzYNNp+4zRAPPXYPd1QyzHSL5VoKQqK4owsNEoymkOhj31rE49RFFI1WCP0bi99eOQ&#10;b4wV6w5uymJjlL4G9bUiCiMoc0QFuIMBMxYr2L8HYYhP7Rj189Wa/wAAAP//AwBQSwMEFAAGAAgA&#10;AAAhACyeoD/fAAAACwEAAA8AAABkcnMvZG93bnJldi54bWxMj8tOwzAQRfdI/IM1SOxaJ9BHGuJU&#10;PMQCCZBa+IBpPHUCsR3Zbhv+nukKdnc0R/dRrUfbiyOF2HmnIJ9mIMg1XnfOKPj8eJ4UIGJCp7H3&#10;jhT8UIR1fXlRYan9yW3ouE1GsImLJSpoUxpKKWPTksU49QM5/u19sJj4DEbqgCc2t728ybKFtNg5&#10;TmhxoMeWmu/twSoYX3Fv/MuTecg5NzThbfP1vlLq+mq8vwORaEx/MJzrc3WoudPOH5yOolcwmS0X&#10;jLKYr5YgzkRezGcgdqyKW5B1Jf9vqH8BAAD//wMAUEsBAi0AFAAGAAgAAAAhALaDOJL+AAAA4QEA&#10;ABMAAAAAAAAAAAAAAAAAAAAAAFtDb250ZW50X1R5cGVzXS54bWxQSwECLQAUAAYACAAAACEAOP0h&#10;/9YAAACUAQAACwAAAAAAAAAAAAAAAAAvAQAAX3JlbHMvLnJlbHNQSwECLQAUAAYACAAAACEAG3Ub&#10;YYICAAD9BAAADgAAAAAAAAAAAAAAAAAuAgAAZHJzL2Uyb0RvYy54bWxQSwECLQAUAAYACAAAACEA&#10;LJ6gP98AAAALAQAADwAAAAAAAAAAAAAAAADcBAAAZHJzL2Rvd25yZXYueG1sUEsFBgAAAAAEAAQA&#10;8wAAAOgFAAAAAA==&#10;" fillcolor="#bee38d" stroked="f"/>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-342900</wp:posOffset>
              </wp:positionH>
              <wp:positionV relativeFrom="paragraph">
                <wp:posOffset>116205</wp:posOffset>
              </wp:positionV>
              <wp:extent cx="7829550" cy="76200"/>
              <wp:effectExtent l="0" t="1905" r="0" b="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76200"/>
                      </a:xfrm>
                      <a:prstGeom prst="rect">
                        <a:avLst/>
                      </a:prstGeom>
                      <a:solidFill>
                        <a:srgbClr val="05491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7pt;margin-top:9.15pt;width:616.5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4fQIAAPwEAAAOAAAAZHJzL2Uyb0RvYy54bWysVNuO0zAQfUfiHyy/d3NR0jZR09VeKEJa&#10;YMXCB7i201g4trHdpgvi3xk7bWmBB4Tog+vJjI/PzJzx4nrfS7Tj1gmtGpxdpRhxRTUTatPgTx9X&#10;kzlGzhPFiNSKN/iZO3y9fPliMZia57rTknGLAES5ejAN7rw3dZI42vGeuCttuAJnq21PPJh2kzBL&#10;BkDvZZKn6TQZtGXGasqdg6/3oxMvI37bcurft63jHskGAzcfVxvXdViT5YLUG0tMJ+iBBvkHFj0R&#10;Ci49Qd0TT9DWit+gekGtdrr1V1T3iW5bQXnMAbLJ0l+yeeqI4TEXKI4zpzK5/wdL3+0eLRIMeldg&#10;pEgPPfoAVSNqIznK8lCgwbga4p7Mow0pOvOg6WeHlL7rIIzfWKuHjhMGtLIQn1wcCIaDo2g9vNUM&#10;4MnW61irfWv7AAhVQPvYkudTS/jeIwofZ/O8KkvoHAXfbAotjzeQ+njYWOdfc92jsGmwBe4RnOwe&#10;nA9kSH0MieS1FGwlpIyG3azvpEU7EtRRFlV2c0B352FShWClw7ERcfwCHOGO4AtsY7e/VVlepLd5&#10;NVlN57NJsSrKSTVL55M0q26raVpUxf3qeyCYFXUnGOPqQSh+VF5W/F1nDzMwaiZqDw0Nrsq8jLlf&#10;sHcXSabh96cke+FhEKXoGzw/BZE69PWVYpA2qT0Rctwnl/RjlaEGx/9YlaiC0PhRQGvNnkEEVkOT&#10;oJ3wZMCm0/YrRgOMX4Pdly2xHCP5RoGQqqwowrxGoyhnORj23LM+9xBFAarBHqNxe+fHGd8aKzYd&#10;3JTFwih9A+JrRRRGEObI6iBZGLGYweE5CDN8bseon4/W8gcAAAD//wMAUEsDBBQABgAIAAAAIQDv&#10;Gl+L4AAAAAoBAAAPAAAAZHJzL2Rvd25yZXYueG1sTI/BTsMwEETvSPyDtUhcUOuUAElDnKoCVZxa&#10;icIHuMkSh8brYLtt4OvZnuC4M6PZN+VitL04og+dIwWzaQICqXZNR62C97fVJAcRoqZG945QwTcG&#10;WFSXF6UuGneiVzxuYyu4hEKhFZgYh0LKUBu0OkzdgMTeh/NWRz59KxuvT1xue3mbJA/S6o74g9ED&#10;Phms99uDVTA6v/95mRu/el5+5ZvP9WbIshulrq/G5SOIiGP8C8MZn9GhYqadO1ATRK9gcn/HWyIb&#10;eQriHJhlc1Z2CtIkBVmV8v+E6hcAAP//AwBQSwECLQAUAAYACAAAACEAtoM4kv4AAADhAQAAEwAA&#10;AAAAAAAAAAAAAAAAAAAAW0NvbnRlbnRfVHlwZXNdLnhtbFBLAQItABQABgAIAAAAIQA4/SH/1gAA&#10;AJQBAAALAAAAAAAAAAAAAAAAAC8BAABfcmVscy8ucmVsc1BLAQItABQABgAIAAAAIQDr/MW4fQIA&#10;APwEAAAOAAAAAAAAAAAAAAAAAC4CAABkcnMvZTJvRG9jLnhtbFBLAQItABQABgAIAAAAIQDvGl+L&#10;4AAAAAoBAAAPAAAAAAAAAAAAAAAAANcEAABkcnMvZG93bnJldi54bWxQSwUGAAAAAAQABADzAAAA&#10;5AUAAAAA&#10;" fillcolor="#05491a"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1DDA"/>
    <w:multiLevelType w:val="hybridMultilevel"/>
    <w:tmpl w:val="EDB85B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80B5D"/>
    <w:multiLevelType w:val="hybridMultilevel"/>
    <w:tmpl w:val="50B6D6D0"/>
    <w:lvl w:ilvl="0" w:tplc="FFFFFFFF">
      <w:start w:val="1"/>
      <w:numFmt w:val="bullet"/>
      <w:lvlText w:val=""/>
      <w:lvlJc w:val="left"/>
      <w:pPr>
        <w:ind w:left="1020" w:hanging="360"/>
      </w:pPr>
      <w:rPr>
        <w:rFonts w:ascii="Symbol" w:hAnsi="Symbol" w:hint="default"/>
      </w:rPr>
    </w:lvl>
    <w:lvl w:ilvl="1" w:tplc="FFFFFFFF" w:tentative="1">
      <w:start w:val="1"/>
      <w:numFmt w:val="bullet"/>
      <w:lvlText w:val="o"/>
      <w:lvlJc w:val="left"/>
      <w:pPr>
        <w:ind w:left="1740" w:hanging="360"/>
      </w:pPr>
      <w:rPr>
        <w:rFonts w:ascii="Courier New" w:hAnsi="Courier New" w:cs="Courier New" w:hint="default"/>
      </w:rPr>
    </w:lvl>
    <w:lvl w:ilvl="2" w:tplc="FFFFFFFF" w:tentative="1">
      <w:start w:val="1"/>
      <w:numFmt w:val="bullet"/>
      <w:lvlText w:val=""/>
      <w:lvlJc w:val="left"/>
      <w:pPr>
        <w:ind w:left="2460" w:hanging="360"/>
      </w:pPr>
      <w:rPr>
        <w:rFonts w:ascii="Wingdings" w:hAnsi="Wingdings" w:hint="default"/>
      </w:rPr>
    </w:lvl>
    <w:lvl w:ilvl="3" w:tplc="FFFFFFFF" w:tentative="1">
      <w:start w:val="1"/>
      <w:numFmt w:val="bullet"/>
      <w:lvlText w:val=""/>
      <w:lvlJc w:val="left"/>
      <w:pPr>
        <w:ind w:left="3180" w:hanging="360"/>
      </w:pPr>
      <w:rPr>
        <w:rFonts w:ascii="Symbol" w:hAnsi="Symbol" w:hint="default"/>
      </w:rPr>
    </w:lvl>
    <w:lvl w:ilvl="4" w:tplc="FFFFFFFF" w:tentative="1">
      <w:start w:val="1"/>
      <w:numFmt w:val="bullet"/>
      <w:lvlText w:val="o"/>
      <w:lvlJc w:val="left"/>
      <w:pPr>
        <w:ind w:left="3900" w:hanging="360"/>
      </w:pPr>
      <w:rPr>
        <w:rFonts w:ascii="Courier New" w:hAnsi="Courier New" w:cs="Courier New" w:hint="default"/>
      </w:rPr>
    </w:lvl>
    <w:lvl w:ilvl="5" w:tplc="FFFFFFFF" w:tentative="1">
      <w:start w:val="1"/>
      <w:numFmt w:val="bullet"/>
      <w:lvlText w:val=""/>
      <w:lvlJc w:val="left"/>
      <w:pPr>
        <w:ind w:left="4620" w:hanging="360"/>
      </w:pPr>
      <w:rPr>
        <w:rFonts w:ascii="Wingdings" w:hAnsi="Wingdings" w:hint="default"/>
      </w:rPr>
    </w:lvl>
    <w:lvl w:ilvl="6" w:tplc="FFFFFFFF" w:tentative="1">
      <w:start w:val="1"/>
      <w:numFmt w:val="bullet"/>
      <w:lvlText w:val=""/>
      <w:lvlJc w:val="left"/>
      <w:pPr>
        <w:ind w:left="5340" w:hanging="360"/>
      </w:pPr>
      <w:rPr>
        <w:rFonts w:ascii="Symbol" w:hAnsi="Symbol" w:hint="default"/>
      </w:rPr>
    </w:lvl>
    <w:lvl w:ilvl="7" w:tplc="FFFFFFFF" w:tentative="1">
      <w:start w:val="1"/>
      <w:numFmt w:val="bullet"/>
      <w:lvlText w:val="o"/>
      <w:lvlJc w:val="left"/>
      <w:pPr>
        <w:ind w:left="6060" w:hanging="360"/>
      </w:pPr>
      <w:rPr>
        <w:rFonts w:ascii="Courier New" w:hAnsi="Courier New" w:cs="Courier New" w:hint="default"/>
      </w:rPr>
    </w:lvl>
    <w:lvl w:ilvl="8" w:tplc="FFFFFFFF" w:tentative="1">
      <w:start w:val="1"/>
      <w:numFmt w:val="bullet"/>
      <w:lvlText w:val=""/>
      <w:lvlJc w:val="left"/>
      <w:pPr>
        <w:ind w:left="6780" w:hanging="360"/>
      </w:pPr>
      <w:rPr>
        <w:rFonts w:ascii="Wingdings" w:hAnsi="Wingdings" w:hint="default"/>
      </w:rPr>
    </w:lvl>
  </w:abstractNum>
  <w:abstractNum w:abstractNumId="2">
    <w:nsid w:val="0D9C4B43"/>
    <w:multiLevelType w:val="hybridMultilevel"/>
    <w:tmpl w:val="2E4C7C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B6DEE"/>
    <w:multiLevelType w:val="hybridMultilevel"/>
    <w:tmpl w:val="1612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646A3"/>
    <w:multiLevelType w:val="hybridMultilevel"/>
    <w:tmpl w:val="3404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93203E"/>
    <w:multiLevelType w:val="hybridMultilevel"/>
    <w:tmpl w:val="65A4D0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578C3"/>
    <w:multiLevelType w:val="hybridMultilevel"/>
    <w:tmpl w:val="6952D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6C1B4A"/>
    <w:multiLevelType w:val="hybridMultilevel"/>
    <w:tmpl w:val="32B82598"/>
    <w:lvl w:ilvl="0" w:tplc="04090001">
      <w:start w:val="1"/>
      <w:numFmt w:val="bullet"/>
      <w:lvlText w:val=""/>
      <w:lvlJc w:val="left"/>
      <w:pPr>
        <w:ind w:left="765" w:hanging="360"/>
      </w:pPr>
      <w:rPr>
        <w:rFonts w:ascii="Symbol" w:hAnsi="Symbol"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26013112"/>
    <w:multiLevelType w:val="hybridMultilevel"/>
    <w:tmpl w:val="7ADCB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D37E8A"/>
    <w:multiLevelType w:val="multilevel"/>
    <w:tmpl w:val="6962567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61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3303278C"/>
    <w:multiLevelType w:val="hybridMultilevel"/>
    <w:tmpl w:val="A7DA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6932BE"/>
    <w:multiLevelType w:val="hybridMultilevel"/>
    <w:tmpl w:val="61E27736"/>
    <w:lvl w:ilvl="0" w:tplc="04090001">
      <w:start w:val="1"/>
      <w:numFmt w:val="bullet"/>
      <w:lvlText w:val=""/>
      <w:lvlJc w:val="left"/>
      <w:pPr>
        <w:ind w:left="720" w:hanging="360"/>
      </w:pPr>
      <w:rPr>
        <w:rFonts w:ascii="Symbol" w:hAnsi="Symbol" w:hint="default"/>
      </w:rPr>
    </w:lvl>
    <w:lvl w:ilvl="1" w:tplc="50CC384C">
      <w:numFmt w:val="bullet"/>
      <w:lvlText w:val="•"/>
      <w:lvlJc w:val="left"/>
      <w:pPr>
        <w:ind w:left="1440" w:hanging="36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130EBC"/>
    <w:multiLevelType w:val="hybridMultilevel"/>
    <w:tmpl w:val="C7FA4F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92350F"/>
    <w:multiLevelType w:val="hybridMultilevel"/>
    <w:tmpl w:val="7026EA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C046DF"/>
    <w:multiLevelType w:val="hybridMultilevel"/>
    <w:tmpl w:val="30FA7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A33925"/>
    <w:multiLevelType w:val="hybridMultilevel"/>
    <w:tmpl w:val="0BFAECC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5A2169A6"/>
    <w:multiLevelType w:val="hybridMultilevel"/>
    <w:tmpl w:val="9F88B61C"/>
    <w:lvl w:ilvl="0" w:tplc="7B76D88E">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661C6"/>
    <w:multiLevelType w:val="hybridMultilevel"/>
    <w:tmpl w:val="4760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A870AC"/>
    <w:multiLevelType w:val="hybridMultilevel"/>
    <w:tmpl w:val="B0E4B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8D51AA"/>
    <w:multiLevelType w:val="hybridMultilevel"/>
    <w:tmpl w:val="521204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63E24EC"/>
    <w:multiLevelType w:val="hybridMultilevel"/>
    <w:tmpl w:val="77268D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42604B"/>
    <w:multiLevelType w:val="hybridMultilevel"/>
    <w:tmpl w:val="41AA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4F2FED"/>
    <w:multiLevelType w:val="hybridMultilevel"/>
    <w:tmpl w:val="C50E2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9924EC"/>
    <w:multiLevelType w:val="hybridMultilevel"/>
    <w:tmpl w:val="7B3C2AC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172FC8"/>
    <w:multiLevelType w:val="multilevel"/>
    <w:tmpl w:val="C38A35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4"/>
  </w:num>
  <w:num w:numId="3">
    <w:abstractNumId w:val="24"/>
  </w:num>
  <w:num w:numId="4">
    <w:abstractNumId w:val="15"/>
  </w:num>
  <w:num w:numId="5">
    <w:abstractNumId w:val="4"/>
  </w:num>
  <w:num w:numId="6">
    <w:abstractNumId w:val="16"/>
  </w:num>
  <w:num w:numId="7">
    <w:abstractNumId w:val="0"/>
  </w:num>
  <w:num w:numId="8">
    <w:abstractNumId w:val="11"/>
  </w:num>
  <w:num w:numId="9">
    <w:abstractNumId w:val="6"/>
  </w:num>
  <w:num w:numId="10">
    <w:abstractNumId w:val="7"/>
  </w:num>
  <w:num w:numId="11">
    <w:abstractNumId w:val="17"/>
  </w:num>
  <w:num w:numId="12">
    <w:abstractNumId w:val="10"/>
  </w:num>
  <w:num w:numId="13">
    <w:abstractNumId w:val="3"/>
  </w:num>
  <w:num w:numId="14">
    <w:abstractNumId w:val="12"/>
  </w:num>
  <w:num w:numId="15">
    <w:abstractNumId w:val="21"/>
  </w:num>
  <w:num w:numId="16">
    <w:abstractNumId w:val="18"/>
  </w:num>
  <w:num w:numId="17">
    <w:abstractNumId w:val="2"/>
  </w:num>
  <w:num w:numId="18">
    <w:abstractNumId w:val="1"/>
  </w:num>
  <w:num w:numId="19">
    <w:abstractNumId w:val="19"/>
  </w:num>
  <w:num w:numId="20">
    <w:abstractNumId w:val="20"/>
  </w:num>
  <w:num w:numId="21">
    <w:abstractNumId w:val="13"/>
  </w:num>
  <w:num w:numId="22">
    <w:abstractNumId w:val="5"/>
  </w:num>
  <w:num w:numId="23">
    <w:abstractNumId w:val="9"/>
  </w:num>
  <w:num w:numId="24">
    <w:abstractNumId w:val="14"/>
  </w:num>
  <w:num w:numId="25">
    <w:abstractNumId w:val="8"/>
  </w:num>
  <w:num w:numId="26">
    <w:abstractNumId w:val="2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360"/>
  <w:autoHyphenation/>
  <w:doNotHyphenateCaps/>
  <w:drawingGridHorizontalSpacing w:val="120"/>
  <w:displayHorizontalDrawingGridEvery w:val="2"/>
  <w:characterSpacingControl w:val="doNotCompress"/>
  <w:hdrShapeDefaults>
    <o:shapedefaults v:ext="edit" spidmax="2049">
      <o:colormru v:ext="edit" colors="#189049,#ebdd75,#0f5d2f,#0c4824,#01a84e,#a6de5c,#05491a,#bee38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478"/>
    <w:rsid w:val="00003C38"/>
    <w:rsid w:val="00010C6C"/>
    <w:rsid w:val="0005756A"/>
    <w:rsid w:val="000808DB"/>
    <w:rsid w:val="000C2770"/>
    <w:rsid w:val="000C5477"/>
    <w:rsid w:val="000D112E"/>
    <w:rsid w:val="000E1D91"/>
    <w:rsid w:val="000F5B60"/>
    <w:rsid w:val="0012018C"/>
    <w:rsid w:val="00146DC7"/>
    <w:rsid w:val="0019452A"/>
    <w:rsid w:val="001A688E"/>
    <w:rsid w:val="001C5C04"/>
    <w:rsid w:val="001D57DC"/>
    <w:rsid w:val="001D6F6F"/>
    <w:rsid w:val="001D73C2"/>
    <w:rsid w:val="001F5996"/>
    <w:rsid w:val="002373B5"/>
    <w:rsid w:val="00277E6A"/>
    <w:rsid w:val="00291164"/>
    <w:rsid w:val="002A19C7"/>
    <w:rsid w:val="002A4328"/>
    <w:rsid w:val="002A6A0F"/>
    <w:rsid w:val="002A74B2"/>
    <w:rsid w:val="002C4642"/>
    <w:rsid w:val="002C72BB"/>
    <w:rsid w:val="002D2416"/>
    <w:rsid w:val="002D4FB0"/>
    <w:rsid w:val="002E3937"/>
    <w:rsid w:val="00331C23"/>
    <w:rsid w:val="00333DCA"/>
    <w:rsid w:val="00344919"/>
    <w:rsid w:val="003474CC"/>
    <w:rsid w:val="003476DC"/>
    <w:rsid w:val="00365E48"/>
    <w:rsid w:val="00367350"/>
    <w:rsid w:val="0037063E"/>
    <w:rsid w:val="00385854"/>
    <w:rsid w:val="00390894"/>
    <w:rsid w:val="0039553D"/>
    <w:rsid w:val="0039741C"/>
    <w:rsid w:val="003C067C"/>
    <w:rsid w:val="003F2EF7"/>
    <w:rsid w:val="003F409F"/>
    <w:rsid w:val="003F4C0F"/>
    <w:rsid w:val="00401D4C"/>
    <w:rsid w:val="004111C4"/>
    <w:rsid w:val="004379D5"/>
    <w:rsid w:val="00443B7A"/>
    <w:rsid w:val="004454EA"/>
    <w:rsid w:val="00453A22"/>
    <w:rsid w:val="004550B7"/>
    <w:rsid w:val="00456456"/>
    <w:rsid w:val="00456B13"/>
    <w:rsid w:val="00460F96"/>
    <w:rsid w:val="00464D1B"/>
    <w:rsid w:val="00466939"/>
    <w:rsid w:val="0047728E"/>
    <w:rsid w:val="004772A6"/>
    <w:rsid w:val="004820CD"/>
    <w:rsid w:val="00483189"/>
    <w:rsid w:val="00484AA9"/>
    <w:rsid w:val="00486B76"/>
    <w:rsid w:val="004974DD"/>
    <w:rsid w:val="004A14D2"/>
    <w:rsid w:val="004B3EC8"/>
    <w:rsid w:val="004D061F"/>
    <w:rsid w:val="004F306B"/>
    <w:rsid w:val="0054166C"/>
    <w:rsid w:val="0055140E"/>
    <w:rsid w:val="00553AB8"/>
    <w:rsid w:val="00556C42"/>
    <w:rsid w:val="0056088D"/>
    <w:rsid w:val="0056554A"/>
    <w:rsid w:val="005A5FA1"/>
    <w:rsid w:val="005B1A38"/>
    <w:rsid w:val="005C1103"/>
    <w:rsid w:val="005C31DE"/>
    <w:rsid w:val="005C52B6"/>
    <w:rsid w:val="005D3A2D"/>
    <w:rsid w:val="005E2D12"/>
    <w:rsid w:val="005E3873"/>
    <w:rsid w:val="005F5D06"/>
    <w:rsid w:val="00600D00"/>
    <w:rsid w:val="00614A59"/>
    <w:rsid w:val="0061585B"/>
    <w:rsid w:val="0061795C"/>
    <w:rsid w:val="00621DD4"/>
    <w:rsid w:val="0064647F"/>
    <w:rsid w:val="00666701"/>
    <w:rsid w:val="0067101E"/>
    <w:rsid w:val="006822A2"/>
    <w:rsid w:val="0068236B"/>
    <w:rsid w:val="00695772"/>
    <w:rsid w:val="0069733B"/>
    <w:rsid w:val="006B4065"/>
    <w:rsid w:val="006C330D"/>
    <w:rsid w:val="006C7067"/>
    <w:rsid w:val="006E0295"/>
    <w:rsid w:val="006E03DF"/>
    <w:rsid w:val="00703A41"/>
    <w:rsid w:val="00703C79"/>
    <w:rsid w:val="007345D4"/>
    <w:rsid w:val="007478A7"/>
    <w:rsid w:val="00771E88"/>
    <w:rsid w:val="007808C8"/>
    <w:rsid w:val="007900EE"/>
    <w:rsid w:val="007A2AB0"/>
    <w:rsid w:val="008035A4"/>
    <w:rsid w:val="00804F3E"/>
    <w:rsid w:val="008141F9"/>
    <w:rsid w:val="00823B73"/>
    <w:rsid w:val="008828E3"/>
    <w:rsid w:val="00885566"/>
    <w:rsid w:val="0088705B"/>
    <w:rsid w:val="00891E13"/>
    <w:rsid w:val="008A4152"/>
    <w:rsid w:val="008A672E"/>
    <w:rsid w:val="008B5D76"/>
    <w:rsid w:val="008B738A"/>
    <w:rsid w:val="00904AC4"/>
    <w:rsid w:val="009078B2"/>
    <w:rsid w:val="00927E36"/>
    <w:rsid w:val="00960478"/>
    <w:rsid w:val="0098607A"/>
    <w:rsid w:val="00996E94"/>
    <w:rsid w:val="009B3515"/>
    <w:rsid w:val="009D7420"/>
    <w:rsid w:val="00A00EAB"/>
    <w:rsid w:val="00A07330"/>
    <w:rsid w:val="00A26702"/>
    <w:rsid w:val="00A83A36"/>
    <w:rsid w:val="00A941EE"/>
    <w:rsid w:val="00A95197"/>
    <w:rsid w:val="00AA3DAB"/>
    <w:rsid w:val="00AA61E1"/>
    <w:rsid w:val="00AA6AF0"/>
    <w:rsid w:val="00AE2A14"/>
    <w:rsid w:val="00AE681F"/>
    <w:rsid w:val="00B05194"/>
    <w:rsid w:val="00B1121B"/>
    <w:rsid w:val="00B22A45"/>
    <w:rsid w:val="00B34C37"/>
    <w:rsid w:val="00B36EF2"/>
    <w:rsid w:val="00B45B5D"/>
    <w:rsid w:val="00B5081F"/>
    <w:rsid w:val="00B51EF7"/>
    <w:rsid w:val="00B6624B"/>
    <w:rsid w:val="00B82F1D"/>
    <w:rsid w:val="00B91DDB"/>
    <w:rsid w:val="00BA1A8C"/>
    <w:rsid w:val="00BA690D"/>
    <w:rsid w:val="00BC2481"/>
    <w:rsid w:val="00BE05EB"/>
    <w:rsid w:val="00C0217D"/>
    <w:rsid w:val="00C34A40"/>
    <w:rsid w:val="00C34B04"/>
    <w:rsid w:val="00C479F4"/>
    <w:rsid w:val="00C56758"/>
    <w:rsid w:val="00C606F1"/>
    <w:rsid w:val="00C64363"/>
    <w:rsid w:val="00CB283B"/>
    <w:rsid w:val="00CC3B3E"/>
    <w:rsid w:val="00CC7A97"/>
    <w:rsid w:val="00CD1FB7"/>
    <w:rsid w:val="00CD6855"/>
    <w:rsid w:val="00D10097"/>
    <w:rsid w:val="00D17107"/>
    <w:rsid w:val="00D25ABD"/>
    <w:rsid w:val="00D557EE"/>
    <w:rsid w:val="00D654E3"/>
    <w:rsid w:val="00D8441A"/>
    <w:rsid w:val="00D943AB"/>
    <w:rsid w:val="00DB58E2"/>
    <w:rsid w:val="00DF3F86"/>
    <w:rsid w:val="00E015CF"/>
    <w:rsid w:val="00E040B5"/>
    <w:rsid w:val="00E13053"/>
    <w:rsid w:val="00E437C5"/>
    <w:rsid w:val="00E8174E"/>
    <w:rsid w:val="00E8267E"/>
    <w:rsid w:val="00E82C4C"/>
    <w:rsid w:val="00E85F74"/>
    <w:rsid w:val="00E92B51"/>
    <w:rsid w:val="00EA3F26"/>
    <w:rsid w:val="00EB5DE8"/>
    <w:rsid w:val="00ED3094"/>
    <w:rsid w:val="00EE36C8"/>
    <w:rsid w:val="00EE566C"/>
    <w:rsid w:val="00F11408"/>
    <w:rsid w:val="00F41C75"/>
    <w:rsid w:val="00F53DF5"/>
    <w:rsid w:val="00F71531"/>
    <w:rsid w:val="00F920ED"/>
    <w:rsid w:val="00F96E07"/>
    <w:rsid w:val="00FB164A"/>
    <w:rsid w:val="00FB2A1C"/>
    <w:rsid w:val="00FB71FB"/>
    <w:rsid w:val="00FD3FCD"/>
    <w:rsid w:val="00FF3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89049,#ebdd75,#0f5d2f,#0c4824,#01a84e,#a6de5c,#05491a,#bee38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4831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E2A1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2A1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E2A14"/>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qFormat/>
    <w:rsid w:val="0064647F"/>
    <w:pPr>
      <w:spacing w:before="200" w:line="276" w:lineRule="auto"/>
      <w:ind w:left="864" w:hanging="864"/>
      <w:outlineLvl w:val="3"/>
    </w:pPr>
    <w:rPr>
      <w:rFonts w:ascii="Cambria" w:hAnsi="Cambria"/>
      <w:b/>
      <w:bCs/>
      <w:i/>
      <w:iCs/>
      <w:sz w:val="22"/>
      <w:szCs w:val="22"/>
      <w:lang w:bidi="en-US"/>
    </w:rPr>
  </w:style>
  <w:style w:type="paragraph" w:styleId="Heading5">
    <w:name w:val="heading 5"/>
    <w:basedOn w:val="Normal"/>
    <w:next w:val="Normal"/>
    <w:link w:val="Heading5Char"/>
    <w:uiPriority w:val="9"/>
    <w:qFormat/>
    <w:rsid w:val="0064647F"/>
    <w:pPr>
      <w:spacing w:before="200" w:line="276" w:lineRule="auto"/>
      <w:ind w:left="1008" w:hanging="1008"/>
      <w:outlineLvl w:val="4"/>
    </w:pPr>
    <w:rPr>
      <w:rFonts w:ascii="Cambria" w:hAnsi="Cambria"/>
      <w:b/>
      <w:bCs/>
      <w:color w:val="7F7F7F"/>
      <w:sz w:val="22"/>
      <w:szCs w:val="22"/>
      <w:lang w:bidi="en-US"/>
    </w:rPr>
  </w:style>
  <w:style w:type="paragraph" w:styleId="Heading6">
    <w:name w:val="heading 6"/>
    <w:basedOn w:val="Normal"/>
    <w:next w:val="Normal"/>
    <w:link w:val="Heading6Char"/>
    <w:uiPriority w:val="9"/>
    <w:qFormat/>
    <w:rsid w:val="0064647F"/>
    <w:pPr>
      <w:spacing w:line="271" w:lineRule="auto"/>
      <w:ind w:left="1152" w:hanging="1152"/>
      <w:outlineLvl w:val="5"/>
    </w:pPr>
    <w:rPr>
      <w:rFonts w:ascii="Cambria" w:hAnsi="Cambria"/>
      <w:b/>
      <w:bCs/>
      <w:i/>
      <w:iCs/>
      <w:color w:val="7F7F7F"/>
      <w:sz w:val="22"/>
      <w:szCs w:val="22"/>
      <w:lang w:bidi="en-US"/>
    </w:rPr>
  </w:style>
  <w:style w:type="paragraph" w:styleId="Heading7">
    <w:name w:val="heading 7"/>
    <w:basedOn w:val="Normal"/>
    <w:next w:val="Normal"/>
    <w:link w:val="Heading7Char"/>
    <w:uiPriority w:val="9"/>
    <w:qFormat/>
    <w:rsid w:val="0064647F"/>
    <w:pPr>
      <w:spacing w:line="276" w:lineRule="auto"/>
      <w:ind w:left="1296" w:hanging="1296"/>
      <w:outlineLvl w:val="6"/>
    </w:pPr>
    <w:rPr>
      <w:rFonts w:ascii="Cambria" w:hAnsi="Cambria"/>
      <w:i/>
      <w:iCs/>
      <w:sz w:val="22"/>
      <w:szCs w:val="22"/>
      <w:lang w:bidi="en-US"/>
    </w:rPr>
  </w:style>
  <w:style w:type="paragraph" w:styleId="Heading8">
    <w:name w:val="heading 8"/>
    <w:basedOn w:val="Normal"/>
    <w:next w:val="Normal"/>
    <w:link w:val="Heading8Char"/>
    <w:uiPriority w:val="9"/>
    <w:qFormat/>
    <w:rsid w:val="0064647F"/>
    <w:pPr>
      <w:spacing w:line="276" w:lineRule="auto"/>
      <w:ind w:left="1440" w:hanging="1440"/>
      <w:outlineLvl w:val="7"/>
    </w:pPr>
    <w:rPr>
      <w:rFonts w:ascii="Cambria" w:hAnsi="Cambria"/>
      <w:sz w:val="20"/>
      <w:szCs w:val="20"/>
      <w:lang w:bidi="en-US"/>
    </w:rPr>
  </w:style>
  <w:style w:type="paragraph" w:styleId="Heading9">
    <w:name w:val="heading 9"/>
    <w:basedOn w:val="Normal"/>
    <w:next w:val="Normal"/>
    <w:link w:val="Heading9Char"/>
    <w:uiPriority w:val="9"/>
    <w:qFormat/>
    <w:rsid w:val="0064647F"/>
    <w:pPr>
      <w:spacing w:line="276" w:lineRule="auto"/>
      <w:ind w:left="1584" w:hanging="1584"/>
      <w:outlineLvl w:val="8"/>
    </w:pPr>
    <w:rPr>
      <w:rFonts w:ascii="Cambria" w:hAnsi="Cambria"/>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AFLA">
    <w:name w:val="Heading 2 AFLA"/>
    <w:basedOn w:val="Normal"/>
    <w:link w:val="Heading2AFLAChar"/>
    <w:rsid w:val="00823B73"/>
    <w:rPr>
      <w:rFonts w:ascii="Trebuchet MS" w:hAnsi="Trebuchet MS"/>
      <w:b/>
      <w:color w:val="FFFFFF" w:themeColor="background1"/>
      <w:szCs w:val="26"/>
    </w:rPr>
  </w:style>
  <w:style w:type="character" w:customStyle="1" w:styleId="Heading2Char">
    <w:name w:val="Heading 2 Char"/>
    <w:basedOn w:val="DefaultParagraphFont"/>
    <w:link w:val="Heading2"/>
    <w:uiPriority w:val="9"/>
    <w:semiHidden/>
    <w:rsid w:val="00AE2A14"/>
    <w:rPr>
      <w:rFonts w:asciiTheme="majorHAnsi" w:eastAsiaTheme="majorEastAsia" w:hAnsiTheme="majorHAnsi" w:cstheme="majorBidi"/>
      <w:b/>
      <w:bCs/>
      <w:color w:val="4F81BD" w:themeColor="accent1"/>
      <w:sz w:val="26"/>
      <w:szCs w:val="26"/>
    </w:rPr>
  </w:style>
  <w:style w:type="character" w:customStyle="1" w:styleId="Heading2AFLAChar">
    <w:name w:val="Heading 2 AFLA Char"/>
    <w:basedOn w:val="Heading2Char"/>
    <w:link w:val="Heading2AFLA"/>
    <w:rsid w:val="00823B73"/>
    <w:rPr>
      <w:rFonts w:ascii="Trebuchet MS" w:eastAsia="Times New Roman" w:hAnsi="Trebuchet MS" w:cs="Times New Roman"/>
      <w:b/>
      <w:bCs/>
      <w:color w:val="FFFFFF" w:themeColor="background1"/>
      <w:sz w:val="24"/>
      <w:szCs w:val="26"/>
    </w:rPr>
  </w:style>
  <w:style w:type="paragraph" w:customStyle="1" w:styleId="AuthorsAFLA">
    <w:name w:val="Authors AFLA"/>
    <w:basedOn w:val="Normal"/>
    <w:qFormat/>
    <w:rsid w:val="00823B73"/>
    <w:rPr>
      <w:rFonts w:ascii="Trebuchet MS" w:hAnsi="Trebuchet MS"/>
      <w:caps/>
      <w:color w:val="003300"/>
    </w:rPr>
  </w:style>
  <w:style w:type="character" w:customStyle="1" w:styleId="Heading3Char">
    <w:name w:val="Heading 3 Char"/>
    <w:basedOn w:val="DefaultParagraphFont"/>
    <w:link w:val="Heading3"/>
    <w:uiPriority w:val="9"/>
    <w:rsid w:val="00AE2A14"/>
    <w:rPr>
      <w:rFonts w:asciiTheme="majorHAnsi" w:eastAsiaTheme="majorEastAsia" w:hAnsiTheme="majorHAnsi" w:cstheme="majorBidi"/>
      <w:b/>
      <w:bCs/>
      <w:color w:val="4F81BD" w:themeColor="accent1"/>
    </w:rPr>
  </w:style>
  <w:style w:type="paragraph" w:customStyle="1" w:styleId="PolicyNotesAFLA">
    <w:name w:val="Policy Notes AFLA"/>
    <w:basedOn w:val="Normal"/>
    <w:qFormat/>
    <w:rsid w:val="00823B73"/>
    <w:pPr>
      <w:jc w:val="right"/>
    </w:pPr>
    <w:rPr>
      <w:rFonts w:ascii="Trebuchet MS" w:hAnsi="Trebuchet MS"/>
      <w:caps/>
      <w:color w:val="003300"/>
      <w:sz w:val="20"/>
      <w:szCs w:val="20"/>
    </w:rPr>
  </w:style>
  <w:style w:type="paragraph" w:customStyle="1" w:styleId="Heading1AFLA">
    <w:name w:val="Heading 1 AFLA"/>
    <w:basedOn w:val="Normal"/>
    <w:rsid w:val="00823B73"/>
    <w:rPr>
      <w:rFonts w:ascii="Trebuchet MS" w:hAnsi="Trebuchet MS" w:cstheme="minorHAnsi"/>
      <w:b/>
      <w:caps/>
      <w:color w:val="004600"/>
      <w:sz w:val="180"/>
    </w:rPr>
  </w:style>
  <w:style w:type="character" w:customStyle="1" w:styleId="Heading1Char">
    <w:name w:val="Heading 1 Char"/>
    <w:basedOn w:val="DefaultParagraphFont"/>
    <w:link w:val="Heading1"/>
    <w:uiPriority w:val="9"/>
    <w:semiHidden/>
    <w:rsid w:val="0048318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60478"/>
    <w:pPr>
      <w:ind w:left="720"/>
      <w:contextualSpacing/>
    </w:pPr>
  </w:style>
  <w:style w:type="character" w:styleId="Hyperlink">
    <w:name w:val="Hyperlink"/>
    <w:basedOn w:val="DefaultParagraphFont"/>
    <w:uiPriority w:val="99"/>
    <w:unhideWhenUsed/>
    <w:rsid w:val="00960478"/>
    <w:rPr>
      <w:rFonts w:cs="Times New Roman"/>
      <w:color w:val="0000FF"/>
      <w:u w:val="single"/>
    </w:rPr>
  </w:style>
  <w:style w:type="paragraph" w:styleId="BalloonText">
    <w:name w:val="Balloon Text"/>
    <w:basedOn w:val="Normal"/>
    <w:link w:val="BalloonTextChar"/>
    <w:uiPriority w:val="99"/>
    <w:semiHidden/>
    <w:unhideWhenUsed/>
    <w:rsid w:val="00960478"/>
    <w:rPr>
      <w:rFonts w:ascii="Tahoma" w:hAnsi="Tahoma" w:cs="Tahoma"/>
      <w:sz w:val="16"/>
      <w:szCs w:val="16"/>
    </w:rPr>
  </w:style>
  <w:style w:type="character" w:customStyle="1" w:styleId="BalloonTextChar">
    <w:name w:val="Balloon Text Char"/>
    <w:basedOn w:val="DefaultParagraphFont"/>
    <w:link w:val="BalloonText"/>
    <w:uiPriority w:val="99"/>
    <w:semiHidden/>
    <w:rsid w:val="00960478"/>
    <w:rPr>
      <w:rFonts w:ascii="Tahoma" w:eastAsia="Times New Roman" w:hAnsi="Tahoma" w:cs="Tahoma"/>
      <w:sz w:val="16"/>
      <w:szCs w:val="16"/>
    </w:rPr>
  </w:style>
  <w:style w:type="paragraph" w:styleId="Header">
    <w:name w:val="header"/>
    <w:basedOn w:val="Normal"/>
    <w:link w:val="HeaderChar"/>
    <w:uiPriority w:val="99"/>
    <w:unhideWhenUsed/>
    <w:rsid w:val="002C72BB"/>
    <w:pPr>
      <w:tabs>
        <w:tab w:val="center" w:pos="4680"/>
        <w:tab w:val="right" w:pos="9360"/>
      </w:tabs>
    </w:pPr>
  </w:style>
  <w:style w:type="character" w:customStyle="1" w:styleId="HeaderChar">
    <w:name w:val="Header Char"/>
    <w:basedOn w:val="DefaultParagraphFont"/>
    <w:link w:val="Header"/>
    <w:uiPriority w:val="99"/>
    <w:rsid w:val="002C72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72BB"/>
    <w:pPr>
      <w:tabs>
        <w:tab w:val="center" w:pos="4680"/>
        <w:tab w:val="right" w:pos="9360"/>
      </w:tabs>
    </w:pPr>
  </w:style>
  <w:style w:type="character" w:customStyle="1" w:styleId="FooterChar">
    <w:name w:val="Footer Char"/>
    <w:basedOn w:val="DefaultParagraphFont"/>
    <w:link w:val="Footer"/>
    <w:uiPriority w:val="99"/>
    <w:rsid w:val="002C72BB"/>
    <w:rPr>
      <w:rFonts w:ascii="Times New Roman" w:eastAsia="Times New Roman" w:hAnsi="Times New Roman" w:cs="Times New Roman"/>
      <w:sz w:val="24"/>
      <w:szCs w:val="24"/>
    </w:rPr>
  </w:style>
  <w:style w:type="paragraph" w:customStyle="1" w:styleId="BodyTextALFA">
    <w:name w:val="Body Text ALFA"/>
    <w:basedOn w:val="Normal"/>
    <w:qFormat/>
    <w:rsid w:val="00FB71FB"/>
    <w:pPr>
      <w:spacing w:after="80"/>
      <w:ind w:firstLine="360"/>
    </w:pPr>
    <w:rPr>
      <w:rFonts w:ascii="Calibri" w:hAnsi="Calibri"/>
      <w:sz w:val="20"/>
      <w:szCs w:val="20"/>
    </w:rPr>
  </w:style>
  <w:style w:type="paragraph" w:customStyle="1" w:styleId="DropCap">
    <w:name w:val="Drop Cap"/>
    <w:basedOn w:val="Normal"/>
    <w:qFormat/>
    <w:rsid w:val="00A26702"/>
    <w:rPr>
      <w:rFonts w:ascii="Garamond" w:hAnsi="Garamond"/>
      <w:b/>
      <w:color w:val="008000"/>
      <w:sz w:val="72"/>
    </w:rPr>
  </w:style>
  <w:style w:type="paragraph" w:styleId="Title">
    <w:name w:val="Title"/>
    <w:aliases w:val="Title AFLA"/>
    <w:basedOn w:val="Normal"/>
    <w:next w:val="Normal"/>
    <w:link w:val="TitleChar"/>
    <w:uiPriority w:val="10"/>
    <w:qFormat/>
    <w:rsid w:val="00823B73"/>
    <w:pPr>
      <w:spacing w:before="100" w:after="20"/>
    </w:pPr>
    <w:rPr>
      <w:rFonts w:ascii="Trebuchet MS" w:hAnsi="Trebuchet MS"/>
      <w:b/>
      <w:caps/>
      <w:color w:val="003300"/>
      <w:sz w:val="26"/>
      <w:szCs w:val="28"/>
    </w:rPr>
  </w:style>
  <w:style w:type="character" w:customStyle="1" w:styleId="TitleChar">
    <w:name w:val="Title Char"/>
    <w:aliases w:val="Title AFLA Char"/>
    <w:basedOn w:val="DefaultParagraphFont"/>
    <w:link w:val="Title"/>
    <w:uiPriority w:val="10"/>
    <w:rsid w:val="00823B73"/>
    <w:rPr>
      <w:rFonts w:ascii="Trebuchet MS" w:eastAsia="Times New Roman" w:hAnsi="Trebuchet MS" w:cs="Times New Roman"/>
      <w:b/>
      <w:caps/>
      <w:color w:val="003300"/>
      <w:sz w:val="26"/>
      <w:szCs w:val="28"/>
    </w:rPr>
  </w:style>
  <w:style w:type="paragraph" w:customStyle="1" w:styleId="Bullets">
    <w:name w:val="Bullets"/>
    <w:basedOn w:val="BodyTextALFA"/>
    <w:qFormat/>
    <w:rsid w:val="00A26702"/>
    <w:pPr>
      <w:numPr>
        <w:numId w:val="6"/>
      </w:numPr>
      <w:spacing w:after="60"/>
    </w:pPr>
  </w:style>
  <w:style w:type="paragraph" w:styleId="Subtitle">
    <w:name w:val="Subtitle"/>
    <w:aliases w:val="Subtitle AFLA"/>
    <w:basedOn w:val="Normal"/>
    <w:next w:val="Normal"/>
    <w:link w:val="SubtitleChar"/>
    <w:uiPriority w:val="11"/>
    <w:qFormat/>
    <w:rsid w:val="00A26702"/>
    <w:pPr>
      <w:numPr>
        <w:ilvl w:val="1"/>
      </w:numPr>
    </w:pPr>
    <w:rPr>
      <w:rFonts w:asciiTheme="minorHAnsi" w:eastAsiaTheme="majorEastAsia" w:hAnsiTheme="minorHAnsi" w:cstheme="majorBidi"/>
      <w:b/>
      <w:iCs/>
      <w:color w:val="008000"/>
      <w:spacing w:val="4"/>
    </w:rPr>
  </w:style>
  <w:style w:type="character" w:customStyle="1" w:styleId="SubtitleChar">
    <w:name w:val="Subtitle Char"/>
    <w:aliases w:val="Subtitle AFLA Char"/>
    <w:basedOn w:val="DefaultParagraphFont"/>
    <w:link w:val="Subtitle"/>
    <w:uiPriority w:val="11"/>
    <w:rsid w:val="00A26702"/>
    <w:rPr>
      <w:rFonts w:eastAsiaTheme="majorEastAsia" w:cstheme="majorBidi"/>
      <w:b/>
      <w:iCs/>
      <w:color w:val="008000"/>
      <w:spacing w:val="4"/>
      <w:sz w:val="24"/>
      <w:szCs w:val="24"/>
    </w:rPr>
  </w:style>
  <w:style w:type="paragraph" w:styleId="NormalWeb">
    <w:name w:val="Normal (Web)"/>
    <w:basedOn w:val="Normal"/>
    <w:uiPriority w:val="99"/>
    <w:unhideWhenUsed/>
    <w:rsid w:val="00D25ABD"/>
    <w:pPr>
      <w:spacing w:before="100" w:beforeAutospacing="1" w:after="100" w:afterAutospacing="1"/>
    </w:pPr>
  </w:style>
  <w:style w:type="paragraph" w:customStyle="1" w:styleId="GraphCaptionsAFLA">
    <w:name w:val="Graph Captions AFLA"/>
    <w:basedOn w:val="BodyTextALFA"/>
    <w:qFormat/>
    <w:rsid w:val="00A26702"/>
    <w:pPr>
      <w:spacing w:after="100" w:line="192" w:lineRule="auto"/>
      <w:ind w:firstLine="0"/>
    </w:pPr>
    <w:rPr>
      <w:rFonts w:asciiTheme="minorHAnsi" w:hAnsiTheme="minorHAnsi" w:cstheme="minorHAnsi"/>
      <w:sz w:val="16"/>
      <w:szCs w:val="16"/>
    </w:rPr>
  </w:style>
  <w:style w:type="paragraph" w:customStyle="1" w:styleId="GraphTitleAFLA">
    <w:name w:val="Graph Title AFLA"/>
    <w:basedOn w:val="Title"/>
    <w:qFormat/>
    <w:rsid w:val="00A26702"/>
    <w:pPr>
      <w:spacing w:before="240"/>
    </w:pPr>
    <w:rPr>
      <w:sz w:val="20"/>
      <w:szCs w:val="20"/>
    </w:rPr>
  </w:style>
  <w:style w:type="paragraph" w:customStyle="1" w:styleId="DisclaimersAFLA">
    <w:name w:val="Disclaimers AFLA"/>
    <w:basedOn w:val="Normal"/>
    <w:qFormat/>
    <w:rsid w:val="00A26702"/>
    <w:pPr>
      <w:spacing w:after="100"/>
    </w:pPr>
    <w:rPr>
      <w:rFonts w:asciiTheme="minorHAnsi" w:hAnsiTheme="minorHAnsi" w:cstheme="minorHAnsi"/>
      <w:color w:val="003300"/>
      <w:sz w:val="16"/>
      <w:szCs w:val="16"/>
    </w:rPr>
  </w:style>
  <w:style w:type="table" w:styleId="TableGrid">
    <w:name w:val="Table Grid"/>
    <w:basedOn w:val="TableNormal"/>
    <w:uiPriority w:val="59"/>
    <w:rsid w:val="002D4F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3">
    <w:name w:val="Light List Accent 3"/>
    <w:basedOn w:val="TableNormal"/>
    <w:uiPriority w:val="61"/>
    <w:rsid w:val="002D4FB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Caption">
    <w:name w:val="caption"/>
    <w:basedOn w:val="Normal"/>
    <w:next w:val="Normal"/>
    <w:uiPriority w:val="35"/>
    <w:qFormat/>
    <w:rsid w:val="004B3EC8"/>
    <w:rPr>
      <w:b/>
      <w:bCs/>
      <w:sz w:val="20"/>
      <w:szCs w:val="20"/>
    </w:rPr>
  </w:style>
  <w:style w:type="paragraph" w:customStyle="1" w:styleId="Default">
    <w:name w:val="Default"/>
    <w:rsid w:val="005E2D12"/>
    <w:pPr>
      <w:widowControl w:val="0"/>
      <w:autoSpaceDE w:val="0"/>
      <w:autoSpaceDN w:val="0"/>
      <w:adjustRightInd w:val="0"/>
      <w:spacing w:after="0" w:line="240" w:lineRule="auto"/>
    </w:pPr>
    <w:rPr>
      <w:rFonts w:ascii="Arial" w:eastAsia="Times New Roman" w:hAnsi="Arial" w:cs="Arial"/>
      <w:color w:val="000000"/>
      <w:sz w:val="24"/>
      <w:szCs w:val="24"/>
    </w:rPr>
  </w:style>
  <w:style w:type="table" w:styleId="LightShading-Accent1">
    <w:name w:val="Light Shading Accent 1"/>
    <w:basedOn w:val="TableNormal"/>
    <w:uiPriority w:val="60"/>
    <w:rsid w:val="005E2D12"/>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EndnoteText">
    <w:name w:val="endnote text"/>
    <w:basedOn w:val="Normal"/>
    <w:link w:val="EndnoteTextChar"/>
    <w:rsid w:val="000E1D91"/>
    <w:rPr>
      <w:sz w:val="20"/>
      <w:szCs w:val="20"/>
    </w:rPr>
  </w:style>
  <w:style w:type="character" w:customStyle="1" w:styleId="EndnoteTextChar">
    <w:name w:val="Endnote Text Char"/>
    <w:basedOn w:val="DefaultParagraphFont"/>
    <w:link w:val="EndnoteText"/>
    <w:rsid w:val="000E1D91"/>
    <w:rPr>
      <w:rFonts w:ascii="Times New Roman" w:eastAsia="Times New Roman" w:hAnsi="Times New Roman" w:cs="Times New Roman"/>
      <w:sz w:val="20"/>
      <w:szCs w:val="20"/>
    </w:rPr>
  </w:style>
  <w:style w:type="character" w:styleId="EndnoteReference">
    <w:name w:val="endnote reference"/>
    <w:rsid w:val="000E1D91"/>
    <w:rPr>
      <w:vertAlign w:val="superscript"/>
    </w:rPr>
  </w:style>
  <w:style w:type="table" w:styleId="LightShading-Accent3">
    <w:name w:val="Light Shading Accent 3"/>
    <w:basedOn w:val="TableNormal"/>
    <w:uiPriority w:val="60"/>
    <w:rsid w:val="00B22A4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11">
    <w:name w:val="Light Shading - Accent 11"/>
    <w:basedOn w:val="TableNormal"/>
    <w:uiPriority w:val="60"/>
    <w:rsid w:val="00B51EF7"/>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BookTitle">
    <w:name w:val="Book Title"/>
    <w:basedOn w:val="DefaultParagraphFont"/>
    <w:uiPriority w:val="33"/>
    <w:qFormat/>
    <w:rsid w:val="00F920ED"/>
    <w:rPr>
      <w:b/>
      <w:bCs/>
      <w:smallCaps/>
      <w:spacing w:val="5"/>
    </w:rPr>
  </w:style>
  <w:style w:type="character" w:customStyle="1" w:styleId="Heading4Char">
    <w:name w:val="Heading 4 Char"/>
    <w:basedOn w:val="DefaultParagraphFont"/>
    <w:link w:val="Heading4"/>
    <w:uiPriority w:val="9"/>
    <w:rsid w:val="0064647F"/>
    <w:rPr>
      <w:rFonts w:ascii="Cambria" w:eastAsia="Times New Roman" w:hAnsi="Cambria" w:cs="Times New Roman"/>
      <w:b/>
      <w:bCs/>
      <w:i/>
      <w:iCs/>
      <w:lang w:bidi="en-US"/>
    </w:rPr>
  </w:style>
  <w:style w:type="character" w:customStyle="1" w:styleId="Heading5Char">
    <w:name w:val="Heading 5 Char"/>
    <w:basedOn w:val="DefaultParagraphFont"/>
    <w:link w:val="Heading5"/>
    <w:uiPriority w:val="9"/>
    <w:rsid w:val="0064647F"/>
    <w:rPr>
      <w:rFonts w:ascii="Cambria" w:eastAsia="Times New Roman" w:hAnsi="Cambria" w:cs="Times New Roman"/>
      <w:b/>
      <w:bCs/>
      <w:color w:val="7F7F7F"/>
      <w:lang w:bidi="en-US"/>
    </w:rPr>
  </w:style>
  <w:style w:type="character" w:customStyle="1" w:styleId="Heading6Char">
    <w:name w:val="Heading 6 Char"/>
    <w:basedOn w:val="DefaultParagraphFont"/>
    <w:link w:val="Heading6"/>
    <w:uiPriority w:val="9"/>
    <w:rsid w:val="0064647F"/>
    <w:rPr>
      <w:rFonts w:ascii="Cambria" w:eastAsia="Times New Roman" w:hAnsi="Cambria" w:cs="Times New Roman"/>
      <w:b/>
      <w:bCs/>
      <w:i/>
      <w:iCs/>
      <w:color w:val="7F7F7F"/>
      <w:lang w:bidi="en-US"/>
    </w:rPr>
  </w:style>
  <w:style w:type="character" w:customStyle="1" w:styleId="Heading7Char">
    <w:name w:val="Heading 7 Char"/>
    <w:basedOn w:val="DefaultParagraphFont"/>
    <w:link w:val="Heading7"/>
    <w:uiPriority w:val="9"/>
    <w:rsid w:val="0064647F"/>
    <w:rPr>
      <w:rFonts w:ascii="Cambria" w:eastAsia="Times New Roman" w:hAnsi="Cambria" w:cs="Times New Roman"/>
      <w:i/>
      <w:iCs/>
      <w:lang w:bidi="en-US"/>
    </w:rPr>
  </w:style>
  <w:style w:type="character" w:customStyle="1" w:styleId="Heading8Char">
    <w:name w:val="Heading 8 Char"/>
    <w:basedOn w:val="DefaultParagraphFont"/>
    <w:link w:val="Heading8"/>
    <w:uiPriority w:val="9"/>
    <w:rsid w:val="0064647F"/>
    <w:rPr>
      <w:rFonts w:ascii="Cambria" w:eastAsia="Times New Roman" w:hAnsi="Cambria" w:cs="Times New Roman"/>
      <w:sz w:val="20"/>
      <w:szCs w:val="20"/>
      <w:lang w:bidi="en-US"/>
    </w:rPr>
  </w:style>
  <w:style w:type="character" w:customStyle="1" w:styleId="Heading9Char">
    <w:name w:val="Heading 9 Char"/>
    <w:basedOn w:val="DefaultParagraphFont"/>
    <w:link w:val="Heading9"/>
    <w:uiPriority w:val="9"/>
    <w:rsid w:val="0064647F"/>
    <w:rPr>
      <w:rFonts w:ascii="Cambria" w:eastAsia="Times New Roman" w:hAnsi="Cambria" w:cs="Times New Roman"/>
      <w:i/>
      <w:iCs/>
      <w:spacing w:val="5"/>
      <w:sz w:val="20"/>
      <w:szCs w:val="20"/>
      <w:lang w:bidi="en-US"/>
    </w:rPr>
  </w:style>
  <w:style w:type="table" w:customStyle="1" w:styleId="LightShading-Accent12">
    <w:name w:val="Light Shading - Accent 12"/>
    <w:basedOn w:val="TableNormal"/>
    <w:next w:val="LightShading-Accent1"/>
    <w:uiPriority w:val="60"/>
    <w:rsid w:val="007900EE"/>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1">
    <w:name w:val="Medium List 1 Accent 1"/>
    <w:basedOn w:val="TableNormal"/>
    <w:uiPriority w:val="65"/>
    <w:rsid w:val="007900EE"/>
    <w:pPr>
      <w:spacing w:after="0" w:line="240" w:lineRule="auto"/>
    </w:pPr>
    <w:rPr>
      <w:rFonts w:eastAsiaTheme="minorEastAsia"/>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3">
    <w:name w:val="Medium List 1 Accent 3"/>
    <w:basedOn w:val="TableNormal"/>
    <w:uiPriority w:val="65"/>
    <w:rsid w:val="00EE566C"/>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styleId="CommentReference">
    <w:name w:val="annotation reference"/>
    <w:basedOn w:val="DefaultParagraphFont"/>
    <w:uiPriority w:val="99"/>
    <w:semiHidden/>
    <w:unhideWhenUsed/>
    <w:rsid w:val="008035A4"/>
    <w:rPr>
      <w:sz w:val="16"/>
      <w:szCs w:val="16"/>
    </w:rPr>
  </w:style>
  <w:style w:type="paragraph" w:styleId="CommentText">
    <w:name w:val="annotation text"/>
    <w:basedOn w:val="Normal"/>
    <w:link w:val="CommentTextChar"/>
    <w:uiPriority w:val="99"/>
    <w:semiHidden/>
    <w:unhideWhenUsed/>
    <w:rsid w:val="008035A4"/>
    <w:rPr>
      <w:sz w:val="20"/>
      <w:szCs w:val="20"/>
    </w:rPr>
  </w:style>
  <w:style w:type="character" w:customStyle="1" w:styleId="CommentTextChar">
    <w:name w:val="Comment Text Char"/>
    <w:basedOn w:val="DefaultParagraphFont"/>
    <w:link w:val="CommentText"/>
    <w:uiPriority w:val="99"/>
    <w:semiHidden/>
    <w:rsid w:val="008035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35A4"/>
    <w:rPr>
      <w:b/>
      <w:bCs/>
    </w:rPr>
  </w:style>
  <w:style w:type="character" w:customStyle="1" w:styleId="CommentSubjectChar">
    <w:name w:val="Comment Subject Char"/>
    <w:basedOn w:val="CommentTextChar"/>
    <w:link w:val="CommentSubject"/>
    <w:uiPriority w:val="99"/>
    <w:semiHidden/>
    <w:rsid w:val="008035A4"/>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4831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E2A1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2A1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E2A14"/>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qFormat/>
    <w:rsid w:val="0064647F"/>
    <w:pPr>
      <w:spacing w:before="200" w:line="276" w:lineRule="auto"/>
      <w:ind w:left="864" w:hanging="864"/>
      <w:outlineLvl w:val="3"/>
    </w:pPr>
    <w:rPr>
      <w:rFonts w:ascii="Cambria" w:hAnsi="Cambria"/>
      <w:b/>
      <w:bCs/>
      <w:i/>
      <w:iCs/>
      <w:sz w:val="22"/>
      <w:szCs w:val="22"/>
      <w:lang w:bidi="en-US"/>
    </w:rPr>
  </w:style>
  <w:style w:type="paragraph" w:styleId="Heading5">
    <w:name w:val="heading 5"/>
    <w:basedOn w:val="Normal"/>
    <w:next w:val="Normal"/>
    <w:link w:val="Heading5Char"/>
    <w:uiPriority w:val="9"/>
    <w:qFormat/>
    <w:rsid w:val="0064647F"/>
    <w:pPr>
      <w:spacing w:before="200" w:line="276" w:lineRule="auto"/>
      <w:ind w:left="1008" w:hanging="1008"/>
      <w:outlineLvl w:val="4"/>
    </w:pPr>
    <w:rPr>
      <w:rFonts w:ascii="Cambria" w:hAnsi="Cambria"/>
      <w:b/>
      <w:bCs/>
      <w:color w:val="7F7F7F"/>
      <w:sz w:val="22"/>
      <w:szCs w:val="22"/>
      <w:lang w:bidi="en-US"/>
    </w:rPr>
  </w:style>
  <w:style w:type="paragraph" w:styleId="Heading6">
    <w:name w:val="heading 6"/>
    <w:basedOn w:val="Normal"/>
    <w:next w:val="Normal"/>
    <w:link w:val="Heading6Char"/>
    <w:uiPriority w:val="9"/>
    <w:qFormat/>
    <w:rsid w:val="0064647F"/>
    <w:pPr>
      <w:spacing w:line="271" w:lineRule="auto"/>
      <w:ind w:left="1152" w:hanging="1152"/>
      <w:outlineLvl w:val="5"/>
    </w:pPr>
    <w:rPr>
      <w:rFonts w:ascii="Cambria" w:hAnsi="Cambria"/>
      <w:b/>
      <w:bCs/>
      <w:i/>
      <w:iCs/>
      <w:color w:val="7F7F7F"/>
      <w:sz w:val="22"/>
      <w:szCs w:val="22"/>
      <w:lang w:bidi="en-US"/>
    </w:rPr>
  </w:style>
  <w:style w:type="paragraph" w:styleId="Heading7">
    <w:name w:val="heading 7"/>
    <w:basedOn w:val="Normal"/>
    <w:next w:val="Normal"/>
    <w:link w:val="Heading7Char"/>
    <w:uiPriority w:val="9"/>
    <w:qFormat/>
    <w:rsid w:val="0064647F"/>
    <w:pPr>
      <w:spacing w:line="276" w:lineRule="auto"/>
      <w:ind w:left="1296" w:hanging="1296"/>
      <w:outlineLvl w:val="6"/>
    </w:pPr>
    <w:rPr>
      <w:rFonts w:ascii="Cambria" w:hAnsi="Cambria"/>
      <w:i/>
      <w:iCs/>
      <w:sz w:val="22"/>
      <w:szCs w:val="22"/>
      <w:lang w:bidi="en-US"/>
    </w:rPr>
  </w:style>
  <w:style w:type="paragraph" w:styleId="Heading8">
    <w:name w:val="heading 8"/>
    <w:basedOn w:val="Normal"/>
    <w:next w:val="Normal"/>
    <w:link w:val="Heading8Char"/>
    <w:uiPriority w:val="9"/>
    <w:qFormat/>
    <w:rsid w:val="0064647F"/>
    <w:pPr>
      <w:spacing w:line="276" w:lineRule="auto"/>
      <w:ind w:left="1440" w:hanging="1440"/>
      <w:outlineLvl w:val="7"/>
    </w:pPr>
    <w:rPr>
      <w:rFonts w:ascii="Cambria" w:hAnsi="Cambria"/>
      <w:sz w:val="20"/>
      <w:szCs w:val="20"/>
      <w:lang w:bidi="en-US"/>
    </w:rPr>
  </w:style>
  <w:style w:type="paragraph" w:styleId="Heading9">
    <w:name w:val="heading 9"/>
    <w:basedOn w:val="Normal"/>
    <w:next w:val="Normal"/>
    <w:link w:val="Heading9Char"/>
    <w:uiPriority w:val="9"/>
    <w:qFormat/>
    <w:rsid w:val="0064647F"/>
    <w:pPr>
      <w:spacing w:line="276" w:lineRule="auto"/>
      <w:ind w:left="1584" w:hanging="1584"/>
      <w:outlineLvl w:val="8"/>
    </w:pPr>
    <w:rPr>
      <w:rFonts w:ascii="Cambria" w:hAnsi="Cambria"/>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AFLA">
    <w:name w:val="Heading 2 AFLA"/>
    <w:basedOn w:val="Normal"/>
    <w:link w:val="Heading2AFLAChar"/>
    <w:rsid w:val="00823B73"/>
    <w:rPr>
      <w:rFonts w:ascii="Trebuchet MS" w:hAnsi="Trebuchet MS"/>
      <w:b/>
      <w:color w:val="FFFFFF" w:themeColor="background1"/>
      <w:szCs w:val="26"/>
    </w:rPr>
  </w:style>
  <w:style w:type="character" w:customStyle="1" w:styleId="Heading2Char">
    <w:name w:val="Heading 2 Char"/>
    <w:basedOn w:val="DefaultParagraphFont"/>
    <w:link w:val="Heading2"/>
    <w:uiPriority w:val="9"/>
    <w:semiHidden/>
    <w:rsid w:val="00AE2A14"/>
    <w:rPr>
      <w:rFonts w:asciiTheme="majorHAnsi" w:eastAsiaTheme="majorEastAsia" w:hAnsiTheme="majorHAnsi" w:cstheme="majorBidi"/>
      <w:b/>
      <w:bCs/>
      <w:color w:val="4F81BD" w:themeColor="accent1"/>
      <w:sz w:val="26"/>
      <w:szCs w:val="26"/>
    </w:rPr>
  </w:style>
  <w:style w:type="character" w:customStyle="1" w:styleId="Heading2AFLAChar">
    <w:name w:val="Heading 2 AFLA Char"/>
    <w:basedOn w:val="Heading2Char"/>
    <w:link w:val="Heading2AFLA"/>
    <w:rsid w:val="00823B73"/>
    <w:rPr>
      <w:rFonts w:ascii="Trebuchet MS" w:eastAsia="Times New Roman" w:hAnsi="Trebuchet MS" w:cs="Times New Roman"/>
      <w:b/>
      <w:bCs/>
      <w:color w:val="FFFFFF" w:themeColor="background1"/>
      <w:sz w:val="24"/>
      <w:szCs w:val="26"/>
    </w:rPr>
  </w:style>
  <w:style w:type="paragraph" w:customStyle="1" w:styleId="AuthorsAFLA">
    <w:name w:val="Authors AFLA"/>
    <w:basedOn w:val="Normal"/>
    <w:qFormat/>
    <w:rsid w:val="00823B73"/>
    <w:rPr>
      <w:rFonts w:ascii="Trebuchet MS" w:hAnsi="Trebuchet MS"/>
      <w:caps/>
      <w:color w:val="003300"/>
    </w:rPr>
  </w:style>
  <w:style w:type="character" w:customStyle="1" w:styleId="Heading3Char">
    <w:name w:val="Heading 3 Char"/>
    <w:basedOn w:val="DefaultParagraphFont"/>
    <w:link w:val="Heading3"/>
    <w:uiPriority w:val="9"/>
    <w:rsid w:val="00AE2A14"/>
    <w:rPr>
      <w:rFonts w:asciiTheme="majorHAnsi" w:eastAsiaTheme="majorEastAsia" w:hAnsiTheme="majorHAnsi" w:cstheme="majorBidi"/>
      <w:b/>
      <w:bCs/>
      <w:color w:val="4F81BD" w:themeColor="accent1"/>
    </w:rPr>
  </w:style>
  <w:style w:type="paragraph" w:customStyle="1" w:styleId="PolicyNotesAFLA">
    <w:name w:val="Policy Notes AFLA"/>
    <w:basedOn w:val="Normal"/>
    <w:qFormat/>
    <w:rsid w:val="00823B73"/>
    <w:pPr>
      <w:jc w:val="right"/>
    </w:pPr>
    <w:rPr>
      <w:rFonts w:ascii="Trebuchet MS" w:hAnsi="Trebuchet MS"/>
      <w:caps/>
      <w:color w:val="003300"/>
      <w:sz w:val="20"/>
      <w:szCs w:val="20"/>
    </w:rPr>
  </w:style>
  <w:style w:type="paragraph" w:customStyle="1" w:styleId="Heading1AFLA">
    <w:name w:val="Heading 1 AFLA"/>
    <w:basedOn w:val="Normal"/>
    <w:rsid w:val="00823B73"/>
    <w:rPr>
      <w:rFonts w:ascii="Trebuchet MS" w:hAnsi="Trebuchet MS" w:cstheme="minorHAnsi"/>
      <w:b/>
      <w:caps/>
      <w:color w:val="004600"/>
      <w:sz w:val="180"/>
    </w:rPr>
  </w:style>
  <w:style w:type="character" w:customStyle="1" w:styleId="Heading1Char">
    <w:name w:val="Heading 1 Char"/>
    <w:basedOn w:val="DefaultParagraphFont"/>
    <w:link w:val="Heading1"/>
    <w:uiPriority w:val="9"/>
    <w:semiHidden/>
    <w:rsid w:val="0048318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60478"/>
    <w:pPr>
      <w:ind w:left="720"/>
      <w:contextualSpacing/>
    </w:pPr>
  </w:style>
  <w:style w:type="character" w:styleId="Hyperlink">
    <w:name w:val="Hyperlink"/>
    <w:basedOn w:val="DefaultParagraphFont"/>
    <w:uiPriority w:val="99"/>
    <w:unhideWhenUsed/>
    <w:rsid w:val="00960478"/>
    <w:rPr>
      <w:rFonts w:cs="Times New Roman"/>
      <w:color w:val="0000FF"/>
      <w:u w:val="single"/>
    </w:rPr>
  </w:style>
  <w:style w:type="paragraph" w:styleId="BalloonText">
    <w:name w:val="Balloon Text"/>
    <w:basedOn w:val="Normal"/>
    <w:link w:val="BalloonTextChar"/>
    <w:uiPriority w:val="99"/>
    <w:semiHidden/>
    <w:unhideWhenUsed/>
    <w:rsid w:val="00960478"/>
    <w:rPr>
      <w:rFonts w:ascii="Tahoma" w:hAnsi="Tahoma" w:cs="Tahoma"/>
      <w:sz w:val="16"/>
      <w:szCs w:val="16"/>
    </w:rPr>
  </w:style>
  <w:style w:type="character" w:customStyle="1" w:styleId="BalloonTextChar">
    <w:name w:val="Balloon Text Char"/>
    <w:basedOn w:val="DefaultParagraphFont"/>
    <w:link w:val="BalloonText"/>
    <w:uiPriority w:val="99"/>
    <w:semiHidden/>
    <w:rsid w:val="00960478"/>
    <w:rPr>
      <w:rFonts w:ascii="Tahoma" w:eastAsia="Times New Roman" w:hAnsi="Tahoma" w:cs="Tahoma"/>
      <w:sz w:val="16"/>
      <w:szCs w:val="16"/>
    </w:rPr>
  </w:style>
  <w:style w:type="paragraph" w:styleId="Header">
    <w:name w:val="header"/>
    <w:basedOn w:val="Normal"/>
    <w:link w:val="HeaderChar"/>
    <w:uiPriority w:val="99"/>
    <w:unhideWhenUsed/>
    <w:rsid w:val="002C72BB"/>
    <w:pPr>
      <w:tabs>
        <w:tab w:val="center" w:pos="4680"/>
        <w:tab w:val="right" w:pos="9360"/>
      </w:tabs>
    </w:pPr>
  </w:style>
  <w:style w:type="character" w:customStyle="1" w:styleId="HeaderChar">
    <w:name w:val="Header Char"/>
    <w:basedOn w:val="DefaultParagraphFont"/>
    <w:link w:val="Header"/>
    <w:uiPriority w:val="99"/>
    <w:rsid w:val="002C72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72BB"/>
    <w:pPr>
      <w:tabs>
        <w:tab w:val="center" w:pos="4680"/>
        <w:tab w:val="right" w:pos="9360"/>
      </w:tabs>
    </w:pPr>
  </w:style>
  <w:style w:type="character" w:customStyle="1" w:styleId="FooterChar">
    <w:name w:val="Footer Char"/>
    <w:basedOn w:val="DefaultParagraphFont"/>
    <w:link w:val="Footer"/>
    <w:uiPriority w:val="99"/>
    <w:rsid w:val="002C72BB"/>
    <w:rPr>
      <w:rFonts w:ascii="Times New Roman" w:eastAsia="Times New Roman" w:hAnsi="Times New Roman" w:cs="Times New Roman"/>
      <w:sz w:val="24"/>
      <w:szCs w:val="24"/>
    </w:rPr>
  </w:style>
  <w:style w:type="paragraph" w:customStyle="1" w:styleId="BodyTextALFA">
    <w:name w:val="Body Text ALFA"/>
    <w:basedOn w:val="Normal"/>
    <w:qFormat/>
    <w:rsid w:val="00FB71FB"/>
    <w:pPr>
      <w:spacing w:after="80"/>
      <w:ind w:firstLine="360"/>
    </w:pPr>
    <w:rPr>
      <w:rFonts w:ascii="Calibri" w:hAnsi="Calibri"/>
      <w:sz w:val="20"/>
      <w:szCs w:val="20"/>
    </w:rPr>
  </w:style>
  <w:style w:type="paragraph" w:customStyle="1" w:styleId="DropCap">
    <w:name w:val="Drop Cap"/>
    <w:basedOn w:val="Normal"/>
    <w:qFormat/>
    <w:rsid w:val="00A26702"/>
    <w:rPr>
      <w:rFonts w:ascii="Garamond" w:hAnsi="Garamond"/>
      <w:b/>
      <w:color w:val="008000"/>
      <w:sz w:val="72"/>
    </w:rPr>
  </w:style>
  <w:style w:type="paragraph" w:styleId="Title">
    <w:name w:val="Title"/>
    <w:aliases w:val="Title AFLA"/>
    <w:basedOn w:val="Normal"/>
    <w:next w:val="Normal"/>
    <w:link w:val="TitleChar"/>
    <w:uiPriority w:val="10"/>
    <w:qFormat/>
    <w:rsid w:val="00823B73"/>
    <w:pPr>
      <w:spacing w:before="100" w:after="20"/>
    </w:pPr>
    <w:rPr>
      <w:rFonts w:ascii="Trebuchet MS" w:hAnsi="Trebuchet MS"/>
      <w:b/>
      <w:caps/>
      <w:color w:val="003300"/>
      <w:sz w:val="26"/>
      <w:szCs w:val="28"/>
    </w:rPr>
  </w:style>
  <w:style w:type="character" w:customStyle="1" w:styleId="TitleChar">
    <w:name w:val="Title Char"/>
    <w:aliases w:val="Title AFLA Char"/>
    <w:basedOn w:val="DefaultParagraphFont"/>
    <w:link w:val="Title"/>
    <w:uiPriority w:val="10"/>
    <w:rsid w:val="00823B73"/>
    <w:rPr>
      <w:rFonts w:ascii="Trebuchet MS" w:eastAsia="Times New Roman" w:hAnsi="Trebuchet MS" w:cs="Times New Roman"/>
      <w:b/>
      <w:caps/>
      <w:color w:val="003300"/>
      <w:sz w:val="26"/>
      <w:szCs w:val="28"/>
    </w:rPr>
  </w:style>
  <w:style w:type="paragraph" w:customStyle="1" w:styleId="Bullets">
    <w:name w:val="Bullets"/>
    <w:basedOn w:val="BodyTextALFA"/>
    <w:qFormat/>
    <w:rsid w:val="00A26702"/>
    <w:pPr>
      <w:numPr>
        <w:numId w:val="6"/>
      </w:numPr>
      <w:spacing w:after="60"/>
    </w:pPr>
  </w:style>
  <w:style w:type="paragraph" w:styleId="Subtitle">
    <w:name w:val="Subtitle"/>
    <w:aliases w:val="Subtitle AFLA"/>
    <w:basedOn w:val="Normal"/>
    <w:next w:val="Normal"/>
    <w:link w:val="SubtitleChar"/>
    <w:uiPriority w:val="11"/>
    <w:qFormat/>
    <w:rsid w:val="00A26702"/>
    <w:pPr>
      <w:numPr>
        <w:ilvl w:val="1"/>
      </w:numPr>
    </w:pPr>
    <w:rPr>
      <w:rFonts w:asciiTheme="minorHAnsi" w:eastAsiaTheme="majorEastAsia" w:hAnsiTheme="minorHAnsi" w:cstheme="majorBidi"/>
      <w:b/>
      <w:iCs/>
      <w:color w:val="008000"/>
      <w:spacing w:val="4"/>
    </w:rPr>
  </w:style>
  <w:style w:type="character" w:customStyle="1" w:styleId="SubtitleChar">
    <w:name w:val="Subtitle Char"/>
    <w:aliases w:val="Subtitle AFLA Char"/>
    <w:basedOn w:val="DefaultParagraphFont"/>
    <w:link w:val="Subtitle"/>
    <w:uiPriority w:val="11"/>
    <w:rsid w:val="00A26702"/>
    <w:rPr>
      <w:rFonts w:eastAsiaTheme="majorEastAsia" w:cstheme="majorBidi"/>
      <w:b/>
      <w:iCs/>
      <w:color w:val="008000"/>
      <w:spacing w:val="4"/>
      <w:sz w:val="24"/>
      <w:szCs w:val="24"/>
    </w:rPr>
  </w:style>
  <w:style w:type="paragraph" w:styleId="NormalWeb">
    <w:name w:val="Normal (Web)"/>
    <w:basedOn w:val="Normal"/>
    <w:uiPriority w:val="99"/>
    <w:unhideWhenUsed/>
    <w:rsid w:val="00D25ABD"/>
    <w:pPr>
      <w:spacing w:before="100" w:beforeAutospacing="1" w:after="100" w:afterAutospacing="1"/>
    </w:pPr>
  </w:style>
  <w:style w:type="paragraph" w:customStyle="1" w:styleId="GraphCaptionsAFLA">
    <w:name w:val="Graph Captions AFLA"/>
    <w:basedOn w:val="BodyTextALFA"/>
    <w:qFormat/>
    <w:rsid w:val="00A26702"/>
    <w:pPr>
      <w:spacing w:after="100" w:line="192" w:lineRule="auto"/>
      <w:ind w:firstLine="0"/>
    </w:pPr>
    <w:rPr>
      <w:rFonts w:asciiTheme="minorHAnsi" w:hAnsiTheme="minorHAnsi" w:cstheme="minorHAnsi"/>
      <w:sz w:val="16"/>
      <w:szCs w:val="16"/>
    </w:rPr>
  </w:style>
  <w:style w:type="paragraph" w:customStyle="1" w:styleId="GraphTitleAFLA">
    <w:name w:val="Graph Title AFLA"/>
    <w:basedOn w:val="Title"/>
    <w:qFormat/>
    <w:rsid w:val="00A26702"/>
    <w:pPr>
      <w:spacing w:before="240"/>
    </w:pPr>
    <w:rPr>
      <w:sz w:val="20"/>
      <w:szCs w:val="20"/>
    </w:rPr>
  </w:style>
  <w:style w:type="paragraph" w:customStyle="1" w:styleId="DisclaimersAFLA">
    <w:name w:val="Disclaimers AFLA"/>
    <w:basedOn w:val="Normal"/>
    <w:qFormat/>
    <w:rsid w:val="00A26702"/>
    <w:pPr>
      <w:spacing w:after="100"/>
    </w:pPr>
    <w:rPr>
      <w:rFonts w:asciiTheme="minorHAnsi" w:hAnsiTheme="minorHAnsi" w:cstheme="minorHAnsi"/>
      <w:color w:val="003300"/>
      <w:sz w:val="16"/>
      <w:szCs w:val="16"/>
    </w:rPr>
  </w:style>
  <w:style w:type="table" w:styleId="TableGrid">
    <w:name w:val="Table Grid"/>
    <w:basedOn w:val="TableNormal"/>
    <w:uiPriority w:val="59"/>
    <w:rsid w:val="002D4F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3">
    <w:name w:val="Light List Accent 3"/>
    <w:basedOn w:val="TableNormal"/>
    <w:uiPriority w:val="61"/>
    <w:rsid w:val="002D4FB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Caption">
    <w:name w:val="caption"/>
    <w:basedOn w:val="Normal"/>
    <w:next w:val="Normal"/>
    <w:uiPriority w:val="35"/>
    <w:qFormat/>
    <w:rsid w:val="004B3EC8"/>
    <w:rPr>
      <w:b/>
      <w:bCs/>
      <w:sz w:val="20"/>
      <w:szCs w:val="20"/>
    </w:rPr>
  </w:style>
  <w:style w:type="paragraph" w:customStyle="1" w:styleId="Default">
    <w:name w:val="Default"/>
    <w:rsid w:val="005E2D12"/>
    <w:pPr>
      <w:widowControl w:val="0"/>
      <w:autoSpaceDE w:val="0"/>
      <w:autoSpaceDN w:val="0"/>
      <w:adjustRightInd w:val="0"/>
      <w:spacing w:after="0" w:line="240" w:lineRule="auto"/>
    </w:pPr>
    <w:rPr>
      <w:rFonts w:ascii="Arial" w:eastAsia="Times New Roman" w:hAnsi="Arial" w:cs="Arial"/>
      <w:color w:val="000000"/>
      <w:sz w:val="24"/>
      <w:szCs w:val="24"/>
    </w:rPr>
  </w:style>
  <w:style w:type="table" w:styleId="LightShading-Accent1">
    <w:name w:val="Light Shading Accent 1"/>
    <w:basedOn w:val="TableNormal"/>
    <w:uiPriority w:val="60"/>
    <w:rsid w:val="005E2D12"/>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EndnoteText">
    <w:name w:val="endnote text"/>
    <w:basedOn w:val="Normal"/>
    <w:link w:val="EndnoteTextChar"/>
    <w:rsid w:val="000E1D91"/>
    <w:rPr>
      <w:sz w:val="20"/>
      <w:szCs w:val="20"/>
    </w:rPr>
  </w:style>
  <w:style w:type="character" w:customStyle="1" w:styleId="EndnoteTextChar">
    <w:name w:val="Endnote Text Char"/>
    <w:basedOn w:val="DefaultParagraphFont"/>
    <w:link w:val="EndnoteText"/>
    <w:rsid w:val="000E1D91"/>
    <w:rPr>
      <w:rFonts w:ascii="Times New Roman" w:eastAsia="Times New Roman" w:hAnsi="Times New Roman" w:cs="Times New Roman"/>
      <w:sz w:val="20"/>
      <w:szCs w:val="20"/>
    </w:rPr>
  </w:style>
  <w:style w:type="character" w:styleId="EndnoteReference">
    <w:name w:val="endnote reference"/>
    <w:rsid w:val="000E1D91"/>
    <w:rPr>
      <w:vertAlign w:val="superscript"/>
    </w:rPr>
  </w:style>
  <w:style w:type="table" w:styleId="LightShading-Accent3">
    <w:name w:val="Light Shading Accent 3"/>
    <w:basedOn w:val="TableNormal"/>
    <w:uiPriority w:val="60"/>
    <w:rsid w:val="00B22A4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11">
    <w:name w:val="Light Shading - Accent 11"/>
    <w:basedOn w:val="TableNormal"/>
    <w:uiPriority w:val="60"/>
    <w:rsid w:val="00B51EF7"/>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BookTitle">
    <w:name w:val="Book Title"/>
    <w:basedOn w:val="DefaultParagraphFont"/>
    <w:uiPriority w:val="33"/>
    <w:qFormat/>
    <w:rsid w:val="00F920ED"/>
    <w:rPr>
      <w:b/>
      <w:bCs/>
      <w:smallCaps/>
      <w:spacing w:val="5"/>
    </w:rPr>
  </w:style>
  <w:style w:type="character" w:customStyle="1" w:styleId="Heading4Char">
    <w:name w:val="Heading 4 Char"/>
    <w:basedOn w:val="DefaultParagraphFont"/>
    <w:link w:val="Heading4"/>
    <w:uiPriority w:val="9"/>
    <w:rsid w:val="0064647F"/>
    <w:rPr>
      <w:rFonts w:ascii="Cambria" w:eastAsia="Times New Roman" w:hAnsi="Cambria" w:cs="Times New Roman"/>
      <w:b/>
      <w:bCs/>
      <w:i/>
      <w:iCs/>
      <w:lang w:bidi="en-US"/>
    </w:rPr>
  </w:style>
  <w:style w:type="character" w:customStyle="1" w:styleId="Heading5Char">
    <w:name w:val="Heading 5 Char"/>
    <w:basedOn w:val="DefaultParagraphFont"/>
    <w:link w:val="Heading5"/>
    <w:uiPriority w:val="9"/>
    <w:rsid w:val="0064647F"/>
    <w:rPr>
      <w:rFonts w:ascii="Cambria" w:eastAsia="Times New Roman" w:hAnsi="Cambria" w:cs="Times New Roman"/>
      <w:b/>
      <w:bCs/>
      <w:color w:val="7F7F7F"/>
      <w:lang w:bidi="en-US"/>
    </w:rPr>
  </w:style>
  <w:style w:type="character" w:customStyle="1" w:styleId="Heading6Char">
    <w:name w:val="Heading 6 Char"/>
    <w:basedOn w:val="DefaultParagraphFont"/>
    <w:link w:val="Heading6"/>
    <w:uiPriority w:val="9"/>
    <w:rsid w:val="0064647F"/>
    <w:rPr>
      <w:rFonts w:ascii="Cambria" w:eastAsia="Times New Roman" w:hAnsi="Cambria" w:cs="Times New Roman"/>
      <w:b/>
      <w:bCs/>
      <w:i/>
      <w:iCs/>
      <w:color w:val="7F7F7F"/>
      <w:lang w:bidi="en-US"/>
    </w:rPr>
  </w:style>
  <w:style w:type="character" w:customStyle="1" w:styleId="Heading7Char">
    <w:name w:val="Heading 7 Char"/>
    <w:basedOn w:val="DefaultParagraphFont"/>
    <w:link w:val="Heading7"/>
    <w:uiPriority w:val="9"/>
    <w:rsid w:val="0064647F"/>
    <w:rPr>
      <w:rFonts w:ascii="Cambria" w:eastAsia="Times New Roman" w:hAnsi="Cambria" w:cs="Times New Roman"/>
      <w:i/>
      <w:iCs/>
      <w:lang w:bidi="en-US"/>
    </w:rPr>
  </w:style>
  <w:style w:type="character" w:customStyle="1" w:styleId="Heading8Char">
    <w:name w:val="Heading 8 Char"/>
    <w:basedOn w:val="DefaultParagraphFont"/>
    <w:link w:val="Heading8"/>
    <w:uiPriority w:val="9"/>
    <w:rsid w:val="0064647F"/>
    <w:rPr>
      <w:rFonts w:ascii="Cambria" w:eastAsia="Times New Roman" w:hAnsi="Cambria" w:cs="Times New Roman"/>
      <w:sz w:val="20"/>
      <w:szCs w:val="20"/>
      <w:lang w:bidi="en-US"/>
    </w:rPr>
  </w:style>
  <w:style w:type="character" w:customStyle="1" w:styleId="Heading9Char">
    <w:name w:val="Heading 9 Char"/>
    <w:basedOn w:val="DefaultParagraphFont"/>
    <w:link w:val="Heading9"/>
    <w:uiPriority w:val="9"/>
    <w:rsid w:val="0064647F"/>
    <w:rPr>
      <w:rFonts w:ascii="Cambria" w:eastAsia="Times New Roman" w:hAnsi="Cambria" w:cs="Times New Roman"/>
      <w:i/>
      <w:iCs/>
      <w:spacing w:val="5"/>
      <w:sz w:val="20"/>
      <w:szCs w:val="20"/>
      <w:lang w:bidi="en-US"/>
    </w:rPr>
  </w:style>
  <w:style w:type="table" w:customStyle="1" w:styleId="LightShading-Accent12">
    <w:name w:val="Light Shading - Accent 12"/>
    <w:basedOn w:val="TableNormal"/>
    <w:next w:val="LightShading-Accent1"/>
    <w:uiPriority w:val="60"/>
    <w:rsid w:val="007900EE"/>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1">
    <w:name w:val="Medium List 1 Accent 1"/>
    <w:basedOn w:val="TableNormal"/>
    <w:uiPriority w:val="65"/>
    <w:rsid w:val="007900EE"/>
    <w:pPr>
      <w:spacing w:after="0" w:line="240" w:lineRule="auto"/>
    </w:pPr>
    <w:rPr>
      <w:rFonts w:eastAsiaTheme="minorEastAsia"/>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3">
    <w:name w:val="Medium List 1 Accent 3"/>
    <w:basedOn w:val="TableNormal"/>
    <w:uiPriority w:val="65"/>
    <w:rsid w:val="00EE566C"/>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styleId="CommentReference">
    <w:name w:val="annotation reference"/>
    <w:basedOn w:val="DefaultParagraphFont"/>
    <w:uiPriority w:val="99"/>
    <w:semiHidden/>
    <w:unhideWhenUsed/>
    <w:rsid w:val="008035A4"/>
    <w:rPr>
      <w:sz w:val="16"/>
      <w:szCs w:val="16"/>
    </w:rPr>
  </w:style>
  <w:style w:type="paragraph" w:styleId="CommentText">
    <w:name w:val="annotation text"/>
    <w:basedOn w:val="Normal"/>
    <w:link w:val="CommentTextChar"/>
    <w:uiPriority w:val="99"/>
    <w:semiHidden/>
    <w:unhideWhenUsed/>
    <w:rsid w:val="008035A4"/>
    <w:rPr>
      <w:sz w:val="20"/>
      <w:szCs w:val="20"/>
    </w:rPr>
  </w:style>
  <w:style w:type="character" w:customStyle="1" w:styleId="CommentTextChar">
    <w:name w:val="Comment Text Char"/>
    <w:basedOn w:val="DefaultParagraphFont"/>
    <w:link w:val="CommentText"/>
    <w:uiPriority w:val="99"/>
    <w:semiHidden/>
    <w:rsid w:val="008035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35A4"/>
    <w:rPr>
      <w:b/>
      <w:bCs/>
    </w:rPr>
  </w:style>
  <w:style w:type="character" w:customStyle="1" w:styleId="CommentSubjectChar">
    <w:name w:val="Comment Subject Char"/>
    <w:basedOn w:val="CommentTextChar"/>
    <w:link w:val="CommentSubject"/>
    <w:uiPriority w:val="99"/>
    <w:semiHidden/>
    <w:rsid w:val="008035A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77251">
      <w:bodyDiv w:val="1"/>
      <w:marLeft w:val="0"/>
      <w:marRight w:val="0"/>
      <w:marTop w:val="0"/>
      <w:marBottom w:val="0"/>
      <w:divBdr>
        <w:top w:val="none" w:sz="0" w:space="0" w:color="auto"/>
        <w:left w:val="none" w:sz="0" w:space="0" w:color="auto"/>
        <w:bottom w:val="none" w:sz="0" w:space="0" w:color="auto"/>
        <w:right w:val="none" w:sz="0" w:space="0" w:color="auto"/>
      </w:divBdr>
    </w:div>
    <w:div w:id="869302157">
      <w:bodyDiv w:val="1"/>
      <w:marLeft w:val="0"/>
      <w:marRight w:val="0"/>
      <w:marTop w:val="0"/>
      <w:marBottom w:val="0"/>
      <w:divBdr>
        <w:top w:val="none" w:sz="0" w:space="0" w:color="auto"/>
        <w:left w:val="none" w:sz="0" w:space="0" w:color="auto"/>
        <w:bottom w:val="none" w:sz="0" w:space="0" w:color="auto"/>
        <w:right w:val="none" w:sz="0" w:space="0" w:color="auto"/>
      </w:divBdr>
    </w:div>
    <w:div w:id="1025866525">
      <w:bodyDiv w:val="1"/>
      <w:marLeft w:val="0"/>
      <w:marRight w:val="0"/>
      <w:marTop w:val="0"/>
      <w:marBottom w:val="0"/>
      <w:divBdr>
        <w:top w:val="none" w:sz="0" w:space="0" w:color="auto"/>
        <w:left w:val="none" w:sz="0" w:space="0" w:color="auto"/>
        <w:bottom w:val="none" w:sz="0" w:space="0" w:color="auto"/>
        <w:right w:val="none" w:sz="0" w:space="0" w:color="auto"/>
      </w:divBdr>
    </w:div>
    <w:div w:id="160772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oleObject" Target="file:///\\FS2\user\DSG\JRANDRIAMAMONJY\DRC\Extension\Analysis\Village-agent-superv\Final_Tables_Figures_April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3"/>
    </mc:Choice>
    <mc:Fallback>
      <c:style val="13"/>
    </mc:Fallback>
  </mc:AlternateContent>
  <c:chart>
    <c:autoTitleDeleted val="0"/>
    <c:plotArea>
      <c:layout/>
      <c:barChart>
        <c:barDir val="col"/>
        <c:grouping val="stacked"/>
        <c:varyColors val="0"/>
        <c:ser>
          <c:idx val="0"/>
          <c:order val="0"/>
          <c:tx>
            <c:strRef>
              <c:f>'[2]Coord-Compet'!$B$22</c:f>
              <c:strCache>
                <c:ptCount val="1"/>
                <c:pt idx="0">
                  <c:v>Never</c:v>
                </c:pt>
              </c:strCache>
            </c:strRef>
          </c:tx>
          <c:invertIfNegative val="0"/>
          <c:dLbls>
            <c:txPr>
              <a:bodyPr/>
              <a:lstStyle/>
              <a:p>
                <a:pPr>
                  <a:defRPr sz="900"/>
                </a:pPr>
                <a:endParaRPr lang="en-US"/>
              </a:p>
            </c:txPr>
            <c:showLegendKey val="0"/>
            <c:showVal val="1"/>
            <c:showCatName val="0"/>
            <c:showSerName val="0"/>
            <c:showPercent val="0"/>
            <c:showBubbleSize val="0"/>
            <c:showLeaderLines val="0"/>
          </c:dLbls>
          <c:cat>
            <c:strRef>
              <c:f>'[2]Coord-Compet'!$A$23:$A$34</c:f>
              <c:strCache>
                <c:ptCount val="12"/>
                <c:pt idx="0">
                  <c:v> Central minagri staff</c:v>
                </c:pt>
                <c:pt idx="1">
                  <c:v>Employee of rural bank </c:v>
                </c:pt>
                <c:pt idx="2">
                  <c:v>Other staff</c:v>
                </c:pt>
                <c:pt idx="3">
                  <c:v>Private input supplier </c:v>
                </c:pt>
                <c:pt idx="4">
                  <c:v>Farmgate buyer </c:v>
                </c:pt>
                <c:pt idx="5">
                  <c:v> Agricultural researcher</c:v>
                </c:pt>
                <c:pt idx="6">
                  <c:v> Provincial minagri staff</c:v>
                </c:pt>
                <c:pt idx="7">
                  <c:v>Local gov. unit staff</c:v>
                </c:pt>
                <c:pt idx="8">
                  <c:v>Carg members</c:v>
                </c:pt>
                <c:pt idx="9">
                  <c:v>Project technical  person</c:v>
                </c:pt>
                <c:pt idx="10">
                  <c:v>Territory minagri staff</c:v>
                </c:pt>
                <c:pt idx="11">
                  <c:v>NGO</c:v>
                </c:pt>
              </c:strCache>
            </c:strRef>
          </c:cat>
          <c:val>
            <c:numRef>
              <c:f>'[2]Coord-Compet'!$B$23:$B$34</c:f>
              <c:numCache>
                <c:formatCode>0</c:formatCode>
                <c:ptCount val="12"/>
                <c:pt idx="0">
                  <c:v>97.530864197530903</c:v>
                </c:pt>
                <c:pt idx="1">
                  <c:v>96.296296296296291</c:v>
                </c:pt>
                <c:pt idx="2">
                  <c:v>91.358024691358025</c:v>
                </c:pt>
                <c:pt idx="3">
                  <c:v>87.654320987654316</c:v>
                </c:pt>
                <c:pt idx="4">
                  <c:v>83.950617283950621</c:v>
                </c:pt>
                <c:pt idx="5">
                  <c:v>79.629629629629633</c:v>
                </c:pt>
                <c:pt idx="6">
                  <c:v>76.543209876543216</c:v>
                </c:pt>
                <c:pt idx="7">
                  <c:v>66.666666666666671</c:v>
                </c:pt>
                <c:pt idx="8">
                  <c:v>66.049382716049379</c:v>
                </c:pt>
                <c:pt idx="9">
                  <c:v>56.790123456790127</c:v>
                </c:pt>
                <c:pt idx="10">
                  <c:v>56.790123456790127</c:v>
                </c:pt>
                <c:pt idx="11">
                  <c:v>45.061728395061728</c:v>
                </c:pt>
              </c:numCache>
            </c:numRef>
          </c:val>
        </c:ser>
        <c:ser>
          <c:idx val="1"/>
          <c:order val="1"/>
          <c:tx>
            <c:strRef>
              <c:f>'[2]Coord-Compet'!$C$22</c:f>
              <c:strCache>
                <c:ptCount val="1"/>
                <c:pt idx="0">
                  <c:v>Few times a year</c:v>
                </c:pt>
              </c:strCache>
            </c:strRef>
          </c:tx>
          <c:invertIfNegative val="0"/>
          <c:cat>
            <c:strRef>
              <c:f>'[2]Coord-Compet'!$A$23:$A$34</c:f>
              <c:strCache>
                <c:ptCount val="12"/>
                <c:pt idx="0">
                  <c:v> Central minagri staff</c:v>
                </c:pt>
                <c:pt idx="1">
                  <c:v>Employee of rural bank </c:v>
                </c:pt>
                <c:pt idx="2">
                  <c:v>Other staff</c:v>
                </c:pt>
                <c:pt idx="3">
                  <c:v>Private input supplier </c:v>
                </c:pt>
                <c:pt idx="4">
                  <c:v>Farmgate buyer </c:v>
                </c:pt>
                <c:pt idx="5">
                  <c:v> Agricultural researcher</c:v>
                </c:pt>
                <c:pt idx="6">
                  <c:v> Provincial minagri staff</c:v>
                </c:pt>
                <c:pt idx="7">
                  <c:v>Local gov. unit staff</c:v>
                </c:pt>
                <c:pt idx="8">
                  <c:v>Carg members</c:v>
                </c:pt>
                <c:pt idx="9">
                  <c:v>Project technical  person</c:v>
                </c:pt>
                <c:pt idx="10">
                  <c:v>Territory minagri staff</c:v>
                </c:pt>
                <c:pt idx="11">
                  <c:v>NGO</c:v>
                </c:pt>
              </c:strCache>
            </c:strRef>
          </c:cat>
          <c:val>
            <c:numRef>
              <c:f>'[2]Coord-Compet'!$C$23:$C$34</c:f>
              <c:numCache>
                <c:formatCode>0</c:formatCode>
                <c:ptCount val="12"/>
                <c:pt idx="0">
                  <c:v>1.8518518518518519</c:v>
                </c:pt>
                <c:pt idx="1">
                  <c:v>3.0864197530864197</c:v>
                </c:pt>
                <c:pt idx="2">
                  <c:v>6.7901234567901234</c:v>
                </c:pt>
                <c:pt idx="3">
                  <c:v>11.728395061728396</c:v>
                </c:pt>
                <c:pt idx="4">
                  <c:v>14.197530864197532</c:v>
                </c:pt>
                <c:pt idx="5">
                  <c:v>17.901234567901234</c:v>
                </c:pt>
                <c:pt idx="6">
                  <c:v>18.518518518518519</c:v>
                </c:pt>
                <c:pt idx="7">
                  <c:v>20.987654320987655</c:v>
                </c:pt>
                <c:pt idx="8">
                  <c:v>22.839506172839506</c:v>
                </c:pt>
                <c:pt idx="9">
                  <c:v>32.098765432098766</c:v>
                </c:pt>
                <c:pt idx="10">
                  <c:v>27.160493827160494</c:v>
                </c:pt>
                <c:pt idx="11">
                  <c:v>46.296296296296298</c:v>
                </c:pt>
              </c:numCache>
            </c:numRef>
          </c:val>
        </c:ser>
        <c:ser>
          <c:idx val="2"/>
          <c:order val="2"/>
          <c:tx>
            <c:strRef>
              <c:f>'[2]Coord-Compet'!$D$22</c:f>
              <c:strCache>
                <c:ptCount val="1"/>
                <c:pt idx="0">
                  <c:v>Once a month</c:v>
                </c:pt>
              </c:strCache>
            </c:strRef>
          </c:tx>
          <c:invertIfNegative val="0"/>
          <c:cat>
            <c:strRef>
              <c:f>'[2]Coord-Compet'!$A$23:$A$34</c:f>
              <c:strCache>
                <c:ptCount val="12"/>
                <c:pt idx="0">
                  <c:v> Central minagri staff</c:v>
                </c:pt>
                <c:pt idx="1">
                  <c:v>Employee of rural bank </c:v>
                </c:pt>
                <c:pt idx="2">
                  <c:v>Other staff</c:v>
                </c:pt>
                <c:pt idx="3">
                  <c:v>Private input supplier </c:v>
                </c:pt>
                <c:pt idx="4">
                  <c:v>Farmgate buyer </c:v>
                </c:pt>
                <c:pt idx="5">
                  <c:v> Agricultural researcher</c:v>
                </c:pt>
                <c:pt idx="6">
                  <c:v> Provincial minagri staff</c:v>
                </c:pt>
                <c:pt idx="7">
                  <c:v>Local gov. unit staff</c:v>
                </c:pt>
                <c:pt idx="8">
                  <c:v>Carg members</c:v>
                </c:pt>
                <c:pt idx="9">
                  <c:v>Project technical  person</c:v>
                </c:pt>
                <c:pt idx="10">
                  <c:v>Territory minagri staff</c:v>
                </c:pt>
                <c:pt idx="11">
                  <c:v>NGO</c:v>
                </c:pt>
              </c:strCache>
            </c:strRef>
          </c:cat>
          <c:val>
            <c:numRef>
              <c:f>'[2]Coord-Compet'!$D$23:$D$34</c:f>
              <c:numCache>
                <c:formatCode>0</c:formatCode>
                <c:ptCount val="12"/>
                <c:pt idx="0">
                  <c:v>0.61728395061728392</c:v>
                </c:pt>
                <c:pt idx="1">
                  <c:v>0.61728395061728392</c:v>
                </c:pt>
                <c:pt idx="2">
                  <c:v>0</c:v>
                </c:pt>
                <c:pt idx="3">
                  <c:v>0</c:v>
                </c:pt>
                <c:pt idx="4">
                  <c:v>0</c:v>
                </c:pt>
                <c:pt idx="5">
                  <c:v>0.61728395061728392</c:v>
                </c:pt>
                <c:pt idx="6">
                  <c:v>2.4691358024691357</c:v>
                </c:pt>
                <c:pt idx="7">
                  <c:v>4.9382716049382713</c:v>
                </c:pt>
                <c:pt idx="8">
                  <c:v>3.7037037037037037</c:v>
                </c:pt>
                <c:pt idx="9">
                  <c:v>4.3209876543209873</c:v>
                </c:pt>
                <c:pt idx="10">
                  <c:v>6.1728395061728394</c:v>
                </c:pt>
                <c:pt idx="11">
                  <c:v>3.7037037037037037</c:v>
                </c:pt>
              </c:numCache>
            </c:numRef>
          </c:val>
        </c:ser>
        <c:ser>
          <c:idx val="3"/>
          <c:order val="3"/>
          <c:tx>
            <c:strRef>
              <c:f>'[2]Coord-Compet'!$E$22</c:f>
              <c:strCache>
                <c:ptCount val="1"/>
                <c:pt idx="0">
                  <c:v>Several times a month</c:v>
                </c:pt>
              </c:strCache>
            </c:strRef>
          </c:tx>
          <c:invertIfNegative val="0"/>
          <c:cat>
            <c:strRef>
              <c:f>'[2]Coord-Compet'!$A$23:$A$34</c:f>
              <c:strCache>
                <c:ptCount val="12"/>
                <c:pt idx="0">
                  <c:v> Central minagri staff</c:v>
                </c:pt>
                <c:pt idx="1">
                  <c:v>Employee of rural bank </c:v>
                </c:pt>
                <c:pt idx="2">
                  <c:v>Other staff</c:v>
                </c:pt>
                <c:pt idx="3">
                  <c:v>Private input supplier </c:v>
                </c:pt>
                <c:pt idx="4">
                  <c:v>Farmgate buyer </c:v>
                </c:pt>
                <c:pt idx="5">
                  <c:v> Agricultural researcher</c:v>
                </c:pt>
                <c:pt idx="6">
                  <c:v> Provincial minagri staff</c:v>
                </c:pt>
                <c:pt idx="7">
                  <c:v>Local gov. unit staff</c:v>
                </c:pt>
                <c:pt idx="8">
                  <c:v>Carg members</c:v>
                </c:pt>
                <c:pt idx="9">
                  <c:v>Project technical  person</c:v>
                </c:pt>
                <c:pt idx="10">
                  <c:v>Territory minagri staff</c:v>
                </c:pt>
                <c:pt idx="11">
                  <c:v>NGO</c:v>
                </c:pt>
              </c:strCache>
            </c:strRef>
          </c:cat>
          <c:val>
            <c:numRef>
              <c:f>'[2]Coord-Compet'!$E$23:$E$34</c:f>
              <c:numCache>
                <c:formatCode>0</c:formatCode>
                <c:ptCount val="12"/>
                <c:pt idx="0">
                  <c:v>0</c:v>
                </c:pt>
                <c:pt idx="1">
                  <c:v>0</c:v>
                </c:pt>
                <c:pt idx="2">
                  <c:v>1.8518518518518519</c:v>
                </c:pt>
                <c:pt idx="3">
                  <c:v>0.61728395061728392</c:v>
                </c:pt>
                <c:pt idx="4">
                  <c:v>1.8518518518518519</c:v>
                </c:pt>
                <c:pt idx="5">
                  <c:v>1.8518518518518519</c:v>
                </c:pt>
                <c:pt idx="6">
                  <c:v>2.4691358024691357</c:v>
                </c:pt>
                <c:pt idx="7">
                  <c:v>7.4074074074074074</c:v>
                </c:pt>
                <c:pt idx="8">
                  <c:v>7.4074074074074074</c:v>
                </c:pt>
                <c:pt idx="9">
                  <c:v>6.7901234567901234</c:v>
                </c:pt>
                <c:pt idx="10">
                  <c:v>9.8765432098765409</c:v>
                </c:pt>
                <c:pt idx="11">
                  <c:v>4.9382716049382713</c:v>
                </c:pt>
              </c:numCache>
            </c:numRef>
          </c:val>
        </c:ser>
        <c:dLbls>
          <c:showLegendKey val="0"/>
          <c:showVal val="0"/>
          <c:showCatName val="0"/>
          <c:showSerName val="0"/>
          <c:showPercent val="0"/>
          <c:showBubbleSize val="0"/>
        </c:dLbls>
        <c:gapWidth val="150"/>
        <c:overlap val="100"/>
        <c:axId val="262921600"/>
        <c:axId val="263529600"/>
      </c:barChart>
      <c:catAx>
        <c:axId val="262921600"/>
        <c:scaling>
          <c:orientation val="minMax"/>
        </c:scaling>
        <c:delete val="0"/>
        <c:axPos val="b"/>
        <c:majorTickMark val="out"/>
        <c:minorTickMark val="none"/>
        <c:tickLblPos val="nextTo"/>
        <c:txPr>
          <a:bodyPr/>
          <a:lstStyle/>
          <a:p>
            <a:pPr>
              <a:defRPr sz="800"/>
            </a:pPr>
            <a:endParaRPr lang="en-US"/>
          </a:p>
        </c:txPr>
        <c:crossAx val="263529600"/>
        <c:crosses val="autoZero"/>
        <c:auto val="1"/>
        <c:lblAlgn val="ctr"/>
        <c:lblOffset val="100"/>
        <c:noMultiLvlLbl val="0"/>
      </c:catAx>
      <c:valAx>
        <c:axId val="263529600"/>
        <c:scaling>
          <c:orientation val="minMax"/>
          <c:max val="100"/>
        </c:scaling>
        <c:delete val="0"/>
        <c:axPos val="l"/>
        <c:majorGridlines/>
        <c:numFmt formatCode="0" sourceLinked="1"/>
        <c:majorTickMark val="out"/>
        <c:minorTickMark val="none"/>
        <c:tickLblPos val="nextTo"/>
        <c:crossAx val="262921600"/>
        <c:crosses val="autoZero"/>
        <c:crossBetween val="between"/>
        <c:majorUnit val="20"/>
      </c:valAx>
    </c:plotArea>
    <c:legend>
      <c:legendPos val="t"/>
      <c:overlay val="0"/>
      <c:spPr>
        <a:ln>
          <a:solidFill>
            <a:schemeClr val="accent1"/>
          </a:solidFill>
        </a:ln>
      </c:spPr>
      <c:txPr>
        <a:bodyPr/>
        <a:lstStyle/>
        <a:p>
          <a:pPr>
            <a:lnSpc>
              <a:spcPct val="80000"/>
            </a:lnSpc>
            <a:defRPr sz="8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F2795-6607-4BF0-BE9F-63EDB4D68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4474</Words>
  <Characters>25503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IFPRI</Company>
  <LinksUpToDate>false</LinksUpToDate>
  <CharactersWithSpaces>29918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PCHENEVIXTRENCH</dc:creator>
  <cp:lastModifiedBy>Ragasa, Catherine (IFPRI)</cp:lastModifiedBy>
  <cp:revision>2</cp:revision>
  <cp:lastPrinted>2012-08-09T17:53:00Z</cp:lastPrinted>
  <dcterms:created xsi:type="dcterms:W3CDTF">2012-09-06T14:17:00Z</dcterms:created>
  <dcterms:modified xsi:type="dcterms:W3CDTF">2012-09-06T14:17:00Z</dcterms:modified>
</cp:coreProperties>
</file>